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5" w:name="education-administrator-resume"/>
    <w:p>
      <w:pPr>
        <w:pStyle w:val="Heading1"/>
      </w:pPr>
      <w:r>
        <w:t xml:space="preserve">Education Administrator Resume</w:t>
      </w:r>
    </w:p>
    <w:bookmarkStart w:id="21" w:name="header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Education Administrator with over [X years] of expertise in educational leadership, I specialize in managing academic programs, fostering institutional growth, and ensuring compliance with national education standards. My career has been centered around enhancing educational outcomes in Egypt Alexandria, where I have worked closely with schools, educators, and local authorities to develop innovative solutions for curriculum delivery and administrative efficiency.</w:t>
      </w:r>
    </w:p>
    <w:p>
      <w:pPr>
        <w:pStyle w:val="BodyText"/>
      </w:pPr>
      <w:r>
        <w:t xml:space="preserve">With a deep understanding of the unique challenges faced by educational institutions in Alexandria, I have consistently focused on improving student performance through data-driven decision-making and stakeholder collaboration. My goal is to contribute my skills in organizational management, policy implementation, and community engagement to drive positive change in the education sector across Egypt.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</w:t>
      </w:r>
      <w:r>
        <w:t xml:space="preserve">, [University Name], Alexandria, Egypt</w:t>
      </w:r>
      <w:r>
        <w:br/>
      </w:r>
      <w:r>
        <w:t xml:space="preserve">Specialization: Educational Administration and Leadership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Education</w:t>
      </w:r>
      <w:r>
        <w:t xml:space="preserve">, [University Name], Cairo, Egypt</w:t>
      </w:r>
      <w:r>
        <w:br/>
      </w:r>
      <w:r>
        <w:t xml:space="preserve">Major: Curriculum Development and School Management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Educational Leadership</w:t>
      </w:r>
      <w:r>
        <w:t xml:space="preserve">, Ministry of Education, Egypt | [Year]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bCs/>
          <w:b/>
        </w:rPr>
        <w:t xml:space="preserve">Al-Walidya Schools Network, Alexandria, Egypt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the day-to-day operations of 15+ schools across Alexandria, ensuring compliance with national education policies and curricular standards.</w:t>
      </w:r>
    </w:p>
    <w:p>
      <w:pPr>
        <w:numPr>
          <w:ilvl w:val="0"/>
          <w:numId w:val="1002"/>
        </w:numPr>
        <w:pStyle w:val="Compact"/>
      </w:pPr>
      <w:r>
        <w:t xml:space="preserve">Implemented a performance-based evaluation system for teachers, resulting in a 20% improvement in student assessment scores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Education to secure funding for infrastructure upgrades, including modernizing classrooms and integrating digital learning tools across the network.</w:t>
      </w:r>
    </w:p>
    <w:p>
      <w:pPr>
        <w:numPr>
          <w:ilvl w:val="0"/>
          <w:numId w:val="1002"/>
        </w:numPr>
        <w:pStyle w:val="Compact"/>
      </w:pPr>
      <w:r>
        <w:t xml:space="preserve">Developed and maintained partnerships with local businesses and NGOs to support extracurricular programs, such as STEM workshops and vocational training initiatives in Alexandria.</w:t>
      </w:r>
    </w:p>
    <w:bookmarkEnd w:id="24"/>
    <w:bookmarkStart w:id="25" w:name="head-of-academic-affairs"/>
    <w:p>
      <w:pPr>
        <w:pStyle w:val="Heading3"/>
      </w:pPr>
      <w:r>
        <w:t xml:space="preserve">Head of Academic Affairs</w:t>
      </w:r>
    </w:p>
    <w:p>
      <w:pPr>
        <w:pStyle w:val="FirstParagraph"/>
      </w:pPr>
      <w:r>
        <w:rPr>
          <w:bCs/>
          <w:b/>
        </w:rPr>
        <w:t xml:space="preserve">Egyptian International Schools, Alexandria, Egypt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Supervised the curriculum design and implementation process for K-12 programs, aligning them with international standards while addressing local educational needs.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faculty on innovative teaching methodologies and classroom management strategies, enhancing overall instructional quality.</w:t>
      </w:r>
    </w:p>
    <w:p>
      <w:pPr>
        <w:numPr>
          <w:ilvl w:val="0"/>
          <w:numId w:val="1003"/>
        </w:numPr>
        <w:pStyle w:val="Compact"/>
      </w:pPr>
      <w:r>
        <w:t xml:space="preserve">Led the development of a comprehensive student support system, including counseling services and academic interventions to address learning gaps in Alexandria’s diverse student population.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annual education fairs and workshops that brought together educators, parents, and community leaders in Alexandria to discuss challenges and solutions.</w:t>
      </w:r>
    </w:p>
    <w:bookmarkEnd w:id="25"/>
    <w:bookmarkStart w:id="26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National Center for Educational Research, Cairo, Egypt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schools in Alexandria on adopting evidence-based practices for improving student engagement and academic achievement.</w:t>
      </w:r>
    </w:p>
    <w:p>
      <w:pPr>
        <w:numPr>
          <w:ilvl w:val="0"/>
          <w:numId w:val="1004"/>
        </w:numPr>
        <w:pStyle w:val="Compact"/>
      </w:pPr>
      <w:r>
        <w:t xml:space="preserve">Conducted needs assessments and published reports on the impact of policy changes on school operations, influencing regional educational reforms.</w:t>
      </w:r>
    </w:p>
    <w:p>
      <w:pPr>
        <w:numPr>
          <w:ilvl w:val="0"/>
          <w:numId w:val="1004"/>
        </w:numPr>
        <w:pStyle w:val="Compact"/>
      </w:pPr>
      <w:r>
        <w:t xml:space="preserve">Supported the training of over 200 educators in Alexandria through workshops focused on inclusive education and classroom technology integration.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Curriculum Development and Management</w:t>
      </w:r>
    </w:p>
    <w:p>
      <w:pPr>
        <w:numPr>
          <w:ilvl w:val="0"/>
          <w:numId w:val="1005"/>
        </w:numPr>
        <w:pStyle w:val="Compact"/>
      </w:pPr>
      <w:r>
        <w:t xml:space="preserve">Educational Policy Implementation</w:t>
      </w:r>
    </w:p>
    <w:p>
      <w:pPr>
        <w:numPr>
          <w:ilvl w:val="0"/>
          <w:numId w:val="1005"/>
        </w:numPr>
        <w:pStyle w:val="Compact"/>
      </w:pPr>
      <w:r>
        <w:t xml:space="preserve">Stakeholder Engagement (Schools, Parents, Local Authorities)</w:t>
      </w:r>
    </w:p>
    <w:p>
      <w:pPr>
        <w:numPr>
          <w:ilvl w:val="0"/>
          <w:numId w:val="1005"/>
        </w:numPr>
        <w:pStyle w:val="Compact"/>
      </w:pPr>
      <w:r>
        <w:t xml:space="preserve">Data Analysis for Educational Performance Metrics</w:t>
      </w:r>
    </w:p>
    <w:p>
      <w:pPr>
        <w:numPr>
          <w:ilvl w:val="0"/>
          <w:numId w:val="1005"/>
        </w:numPr>
        <w:pStyle w:val="Compact"/>
      </w:pPr>
      <w:r>
        <w:t xml:space="preserve">Budgeting and Resource Allocation</w:t>
      </w:r>
    </w:p>
    <w:p>
      <w:pPr>
        <w:numPr>
          <w:ilvl w:val="0"/>
          <w:numId w:val="1005"/>
        </w:numPr>
        <w:pStyle w:val="Compact"/>
      </w:pPr>
      <w:r>
        <w:t xml:space="preserve">Leadership and Team Development</w:t>
      </w:r>
    </w:p>
    <w:p>
      <w:pPr>
        <w:numPr>
          <w:ilvl w:val="0"/>
          <w:numId w:val="1005"/>
        </w:numPr>
        <w:pStyle w:val="Compact"/>
      </w:pPr>
      <w:r>
        <w:t xml:space="preserve">Community Outreach and Partnerships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K-12 School Leadership (IAKSL)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 Educator</w:t>
      </w:r>
      <w:r>
        <w:t xml:space="preserve">, Microsoft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in Educational Project Management</w:t>
      </w:r>
      <w:r>
        <w:t xml:space="preserve">, PMI |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1"/>
    <w:bookmarkStart w:id="33" w:name="projects-initiatives"/>
    <w:bookmarkStart w:id="32" w:name="Xb2aa657b13112743cae80fb623250540fbdddc3"/>
    <w:p>
      <w:pPr>
        <w:pStyle w:val="Heading2"/>
      </w:pPr>
      <w:r>
        <w:t xml:space="preserve">Projects and Initiatives in Egypt Alexandria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"Alexandria Learning Hub"</w:t>
      </w:r>
      <w:r>
        <w:t xml:space="preserve">: Launched a centralized platform for teachers to share resources, collaborate on lesson plans, and access professional development opportunities. This initiative significantly reduced administrative workload and improved teaching quality.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Education Campaigns</w:t>
      </w:r>
      <w:r>
        <w:t xml:space="preserve">: Organized workshops in underserved areas of Alexandria to promote literacy and digital literacy among parents and students, fostering a culture of lifelong learning.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School Infrastructure Improvement Program</w:t>
      </w:r>
      <w:r>
        <w:t xml:space="preserve">: Secured grants to upgrade 10 schools in Alexandria with solar energy systems, modern laboratories, and green spaces, enhancing the overall learning environment.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+20 123 456 7890.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Education Administrator - Egypt Alexandria</dc:title>
  <dc:creator/>
  <dc:language>en</dc:language>
  <cp:keywords/>
  <dcterms:created xsi:type="dcterms:W3CDTF">2025-12-11T17:03:51Z</dcterms:created>
  <dcterms:modified xsi:type="dcterms:W3CDTF">2025-12-11T17:03:51Z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