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bookmarkStart w:id="32"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Anna-Maria Schmidt</w:t>
      </w:r>
      <w:r>
        <w:br/>
      </w:r>
      <w:r>
        <w:rPr>
          <w:bCs/>
          <w:b/>
        </w:rPr>
        <w:t xml:space="preserve">Email:</w:t>
      </w:r>
      <w:r>
        <w:t xml:space="preserve"> </w:t>
      </w:r>
      <w:r>
        <w:t xml:space="preserve">anna.schmidt@education-berlin.de</w:t>
      </w:r>
      <w:r>
        <w:br/>
      </w:r>
      <w:r>
        <w:rPr>
          <w:bCs/>
          <w:b/>
        </w:rPr>
        <w:t xml:space="preserve">Phone:</w:t>
      </w:r>
      <w:r>
        <w:t xml:space="preserve"> </w:t>
      </w:r>
      <w:r>
        <w:t xml:space="preserve">+49 157 1234 5678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optimizing administrative processes, and supporting pedagogical excellence. Specialized in the German education system, particularly within Berlin's diverse academic landscape. Proven track record in fostering collaboration between schools, local government bodies (such as the</w:t>
      </w:r>
      <w:r>
        <w:t xml:space="preserve"> </w:t>
      </w:r>
      <w:r>
        <w:rPr>
          <w:iCs/>
          <w:i/>
        </w:rPr>
        <w:t xml:space="preserve">Kultusministerium</w:t>
      </w:r>
      <w:r>
        <w:t xml:space="preserve">), and community stakeholders to enhance educational outcomes. Committed to aligning administrative practices with Germany's stringent quality standards and Berlin's progressive educational policies.</w:t>
      </w:r>
    </w:p>
    <w:bookmarkEnd w:id="21"/>
    <w:bookmarkStart w:id="22" w:name="education-history"/>
    <w:p>
      <w:pPr>
        <w:pStyle w:val="Heading2"/>
      </w:pPr>
      <w:r>
        <w:t xml:space="preserve">Education History</w:t>
      </w:r>
    </w:p>
    <w:p>
      <w:pPr>
        <w:numPr>
          <w:ilvl w:val="0"/>
          <w:numId w:val="1001"/>
        </w:numPr>
        <w:pStyle w:val="Compact"/>
      </w:pPr>
      <w:r>
        <w:rPr>
          <w:bCs/>
          <w:b/>
        </w:rPr>
        <w:t xml:space="preserve">M.A. in Educational Administration</w:t>
      </w:r>
      <w:r>
        <w:t xml:space="preserve">, Humboldt University of Berlin (2010–2013)</w:t>
      </w:r>
      <w:r>
        <w:br/>
      </w:r>
      <w:r>
        <w:t xml:space="preserve">Specialized in curriculum development, school leadership, and policy analysis within the German context.</w:t>
      </w:r>
    </w:p>
    <w:p>
      <w:pPr>
        <w:numPr>
          <w:ilvl w:val="0"/>
          <w:numId w:val="1001"/>
        </w:numPr>
        <w:pStyle w:val="Compact"/>
      </w:pPr>
      <w:r>
        <w:rPr>
          <w:bCs/>
          <w:b/>
        </w:rPr>
        <w:t xml:space="preserve">Staatsexamen für das Lehramt an Gymnasien</w:t>
      </w:r>
      <w:r>
        <w:t xml:space="preserve">, Freie Universität Berlin (2007–2010)</w:t>
      </w:r>
      <w:r>
        <w:br/>
      </w:r>
      <w:r>
        <w:t xml:space="preserve">Focused on secondary education pedagogy and administrative training for school leadership roles.</w:t>
      </w:r>
    </w:p>
    <w:p>
      <w:pPr>
        <w:numPr>
          <w:ilvl w:val="0"/>
          <w:numId w:val="1001"/>
        </w:numPr>
        <w:pStyle w:val="Compact"/>
      </w:pPr>
      <w:r>
        <w:rPr>
          <w:bCs/>
          <w:b/>
        </w:rPr>
        <w:t xml:space="preserve">B.Sc. in Psychology</w:t>
      </w:r>
      <w:r>
        <w:t xml:space="preserve">, Charité – Universitätsmedizin Berlin (2004–2007)</w:t>
      </w:r>
      <w:r>
        <w:br/>
      </w:r>
      <w:r>
        <w:t xml:space="preserve">Provided foundational knowledge in student behavior, learning theories, and inclusive education practices.</w:t>
      </w:r>
    </w:p>
    <w:bookmarkEnd w:id="22"/>
    <w:bookmarkStart w:id="26" w:name="work-experience"/>
    <w:p>
      <w:pPr>
        <w:pStyle w:val="Heading2"/>
      </w:pPr>
      <w:r>
        <w:t xml:space="preserve">Work Experience</w:t>
      </w:r>
    </w:p>
    <w:bookmarkStart w:id="23" w:name="X5044e71e9518f452d4af324666485a734eaf98b"/>
    <w:p>
      <w:pPr>
        <w:pStyle w:val="Heading3"/>
      </w:pPr>
      <w:r>
        <w:rPr>
          <w:bCs/>
          <w:b/>
        </w:rPr>
        <w:t xml:space="preserve">Education Administrator</w:t>
      </w:r>
      <w:r>
        <w:t xml:space="preserve">, Berlin School District 1 (2018–Present)</w:t>
      </w:r>
    </w:p>
    <w:p>
      <w:pPr>
        <w:pStyle w:val="FirstParagraph"/>
      </w:pPr>
      <w:r>
        <w:t xml:space="preserve">Overseeing the administrative operations of 15 public schools across Berlin's central districts. Responsibilities include budget management, staff coordination, compliance with federal and state education regulations (e.g.,</w:t>
      </w:r>
      <w:r>
        <w:t xml:space="preserve"> </w:t>
      </w:r>
      <w:r>
        <w:rPr>
          <w:iCs/>
          <w:i/>
        </w:rPr>
        <w:t xml:space="preserve">Bildungsstandards</w:t>
      </w:r>
      <w:r>
        <w:t xml:space="preserve">), and implementing digital transformation initiatives in classrooms. Spearheaded the integration of</w:t>
      </w:r>
      <w:r>
        <w:t xml:space="preserve"> </w:t>
      </w:r>
      <w:r>
        <w:rPr>
          <w:iCs/>
          <w:i/>
        </w:rPr>
        <w:t xml:space="preserve">Schulverwaltungssoftware</w:t>
      </w:r>
      <w:r>
        <w:t xml:space="preserve"> </w:t>
      </w:r>
      <w:r>
        <w:t xml:space="preserve">to streamline student data management and improve transparency. Collaborated with Berlin’s Department of Education (</w:t>
      </w:r>
      <w:r>
        <w:rPr>
          <w:iCs/>
          <w:i/>
        </w:rPr>
        <w:t xml:space="preserve">Berliner Senat für Bildung, Jugend und Familie</w:t>
      </w:r>
      <w:r>
        <w:t xml:space="preserve">) to align school policies with regional educational goals.</w:t>
      </w:r>
    </w:p>
    <w:p>
      <w:pPr>
        <w:numPr>
          <w:ilvl w:val="0"/>
          <w:numId w:val="1002"/>
        </w:numPr>
        <w:pStyle w:val="Compact"/>
      </w:pPr>
      <w:r>
        <w:t xml:space="preserve">Managed a 20M€ annual budget, ensuring equitable resource distribution across schools.</w:t>
      </w:r>
    </w:p>
    <w:p>
      <w:pPr>
        <w:numPr>
          <w:ilvl w:val="0"/>
          <w:numId w:val="1002"/>
        </w:numPr>
        <w:pStyle w:val="Compact"/>
      </w:pPr>
      <w:r>
        <w:t xml:space="preserve">Implemented a mentorship program for new teachers, increasing staff retention by 15% in two years.</w:t>
      </w:r>
    </w:p>
    <w:p>
      <w:pPr>
        <w:numPr>
          <w:ilvl w:val="0"/>
          <w:numId w:val="1002"/>
        </w:numPr>
        <w:pStyle w:val="Compact"/>
      </w:pPr>
      <w:r>
        <w:t xml:space="preserve">Led the development of Berlin-specific professional development workshops for educators on inclusive education and digital literacy.</w:t>
      </w:r>
    </w:p>
    <w:bookmarkEnd w:id="23"/>
    <w:bookmarkStart w:id="24" w:name="X44542113a62b62b247f321198fa0ead142c30c7"/>
    <w:p>
      <w:pPr>
        <w:pStyle w:val="Heading3"/>
      </w:pPr>
      <w:r>
        <w:rPr>
          <w:bCs/>
          <w:b/>
        </w:rPr>
        <w:t xml:space="preserve">School Administrator</w:t>
      </w:r>
      <w:r>
        <w:t xml:space="preserve">, Gymnasium Berlin-West (2013–2018)</w:t>
      </w:r>
    </w:p>
    <w:p>
      <w:pPr>
        <w:pStyle w:val="FirstParagraph"/>
      </w:pPr>
      <w:r>
        <w:t xml:space="preserve">Directed daily operations at a high-achieving secondary school, focusing on student welfare, teacher support, and compliance with the</w:t>
      </w:r>
      <w:r>
        <w:t xml:space="preserve"> </w:t>
      </w:r>
      <w:r>
        <w:rPr>
          <w:iCs/>
          <w:i/>
        </w:rPr>
        <w:t xml:space="preserve">LehrplanPLUS</w:t>
      </w:r>
      <w:r>
        <w:t xml:space="preserve">. Coordinated cross-border educational partnerships with schools in France and Poland, enhancing cultural exchange programs. Oversaw the renovation of school infrastructure to meet modern standards for STEM education.</w:t>
      </w:r>
    </w:p>
    <w:p>
      <w:pPr>
        <w:numPr>
          <w:ilvl w:val="0"/>
          <w:numId w:val="1003"/>
        </w:numPr>
        <w:pStyle w:val="Compact"/>
      </w:pPr>
      <w:r>
        <w:t xml:space="preserve">Reduced student absenteeism by 20% through targeted intervention strategies and parental engagement initiatives.</w:t>
      </w:r>
    </w:p>
    <w:p>
      <w:pPr>
        <w:numPr>
          <w:ilvl w:val="0"/>
          <w:numId w:val="1003"/>
        </w:numPr>
        <w:pStyle w:val="Compact"/>
      </w:pPr>
      <w:r>
        <w:t xml:space="preserve">Founded a community learning center offering after-school programs for underprivileged students, supported by local NGOs.</w:t>
      </w:r>
    </w:p>
    <w:bookmarkEnd w:id="24"/>
    <w:bookmarkStart w:id="25" w:name="X0b3e7c7c5184fd9c4afc6bf07fcaf39e2c0a6f8"/>
    <w:p>
      <w:pPr>
        <w:pStyle w:val="Heading3"/>
      </w:pPr>
      <w:r>
        <w:rPr>
          <w:bCs/>
          <w:b/>
        </w:rPr>
        <w:t xml:space="preserve">Educational Consultant</w:t>
      </w:r>
      <w:r>
        <w:t xml:space="preserve">, Berlin Institute of Educational Innovation (2010–2013)</w:t>
      </w:r>
    </w:p>
    <w:p>
      <w:pPr>
        <w:pStyle w:val="FirstParagraph"/>
      </w:pPr>
      <w:r>
        <w:t xml:space="preserve">Provided strategic guidance to schools on administrative reforms, data-driven decision-making, and quality assurance. Conducted workshops on leadership in multicultural classrooms and the implementation of the German national education framework (</w:t>
      </w:r>
      <w:r>
        <w:rPr>
          <w:iCs/>
          <w:i/>
        </w:rPr>
        <w:t xml:space="preserve">Nationale Bildungsstandards</w:t>
      </w:r>
      <w:r>
        <w:t xml:space="preserve">).</w:t>
      </w:r>
    </w:p>
    <w:bookmarkEnd w:id="25"/>
    <w:bookmarkEnd w:id="26"/>
    <w:bookmarkStart w:id="27" w:name="skills"/>
    <w:p>
      <w:pPr>
        <w:pStyle w:val="Heading2"/>
      </w:pPr>
      <w:r>
        <w:t xml:space="preserve">Skills</w:t>
      </w:r>
    </w:p>
    <w:p>
      <w:pPr>
        <w:numPr>
          <w:ilvl w:val="0"/>
          <w:numId w:val="1004"/>
        </w:numPr>
        <w:pStyle w:val="Compact"/>
      </w:pPr>
      <w:r>
        <w:rPr>
          <w:bCs/>
          <w:b/>
        </w:rPr>
        <w:t xml:space="preserve">Administrative Expertise:</w:t>
      </w:r>
      <w:r>
        <w:t xml:space="preserve"> </w:t>
      </w:r>
      <w:r>
        <w:t xml:space="preserve">Budget planning, personnel management, and regulatory compliance in Germany’s dual education system.</w:t>
      </w:r>
    </w:p>
    <w:p>
      <w:pPr>
        <w:numPr>
          <w:ilvl w:val="0"/>
          <w:numId w:val="1004"/>
        </w:numPr>
        <w:pStyle w:val="Compact"/>
      </w:pPr>
      <w:r>
        <w:rPr>
          <w:bCs/>
          <w:b/>
        </w:rPr>
        <w:t xml:space="preserve">Educational Policy:</w:t>
      </w:r>
      <w:r>
        <w:t xml:space="preserve"> </w:t>
      </w:r>
      <w:r>
        <w:t xml:space="preserve">In-depth knowledge of Berlin’s educational laws, including the</w:t>
      </w:r>
      <w:r>
        <w:t xml:space="preserve"> </w:t>
      </w:r>
      <w:r>
        <w:rPr>
          <w:iCs/>
          <w:i/>
        </w:rPr>
        <w:t xml:space="preserve">Schulgesetz</w:t>
      </w:r>
      <w:r>
        <w:t xml:space="preserve"> </w:t>
      </w:r>
      <w:r>
        <w:t xml:space="preserve">(School Act) and</w:t>
      </w:r>
      <w:r>
        <w:t xml:space="preserve"> </w:t>
      </w:r>
      <w:r>
        <w:rPr>
          <w:iCs/>
          <w:i/>
        </w:rPr>
        <w:t xml:space="preserve">Bildungszeitgesetz</w:t>
      </w:r>
      <w:r>
        <w:t xml:space="preserve"> </w:t>
      </w:r>
      <w:r>
        <w:t xml:space="preserve">(Education Time Act).</w:t>
      </w:r>
    </w:p>
    <w:p>
      <w:pPr>
        <w:numPr>
          <w:ilvl w:val="0"/>
          <w:numId w:val="1004"/>
        </w:numPr>
        <w:pStyle w:val="Compact"/>
      </w:pPr>
      <w:r>
        <w:rPr>
          <w:bCs/>
          <w:b/>
        </w:rPr>
        <w:t xml:space="preserve">Digital Tools:</w:t>
      </w:r>
      <w:r>
        <w:t xml:space="preserve"> </w:t>
      </w:r>
      <w:r>
        <w:t xml:space="preserve">Proficient in German-specific software like</w:t>
      </w:r>
      <w:r>
        <w:t xml:space="preserve"> </w:t>
      </w:r>
      <w:r>
        <w:rPr>
          <w:iCs/>
          <w:i/>
        </w:rPr>
        <w:t xml:space="preserve">Edu-Netz</w:t>
      </w:r>
      <w:r>
        <w:t xml:space="preserve">,</w:t>
      </w:r>
      <w:r>
        <w:t xml:space="preserve"> </w:t>
      </w:r>
      <w:r>
        <w:rPr>
          <w:iCs/>
          <w:i/>
        </w:rPr>
        <w:t xml:space="preserve">Schulverwaltungssoftware</w:t>
      </w:r>
      <w:r>
        <w:t xml:space="preserve">, and Microsoft Office 365 for education.</w:t>
      </w:r>
    </w:p>
    <w:p>
      <w:pPr>
        <w:numPr>
          <w:ilvl w:val="0"/>
          <w:numId w:val="1004"/>
        </w:numPr>
        <w:pStyle w:val="Compact"/>
      </w:pPr>
      <w:r>
        <w:rPr>
          <w:bCs/>
          <w:b/>
        </w:rPr>
        <w:t xml:space="preserve">Languages:</w:t>
      </w:r>
      <w:r>
        <w:t xml:space="preserve"> </w:t>
      </w:r>
      <w:r>
        <w:t xml:space="preserve">Fluent in German (C2 level) and English (B2 level), with basic proficiency in French for international collaborations.</w:t>
      </w:r>
    </w:p>
    <w:p>
      <w:pPr>
        <w:numPr>
          <w:ilvl w:val="0"/>
          <w:numId w:val="1004"/>
        </w:numPr>
        <w:pStyle w:val="Compact"/>
      </w:pPr>
      <w:r>
        <w:rPr>
          <w:bCs/>
          <w:b/>
        </w:rPr>
        <w:t xml:space="preserve">Project Management:</w:t>
      </w:r>
      <w:r>
        <w:t xml:space="preserve"> </w:t>
      </w:r>
      <w:r>
        <w:t xml:space="preserve">Experienced in managing large-scale educational projects, such as the Berlin Digital Learning Initiative (2019–2021).</w:t>
      </w:r>
    </w:p>
    <w:bookmarkEnd w:id="27"/>
    <w:bookmarkStart w:id="28" w:name="Xb3b317d6a7d1dda6d3f16ca94e9bdd6953f106a"/>
    <w:p>
      <w:pPr>
        <w:pStyle w:val="Heading2"/>
      </w:pPr>
      <w:r>
        <w:t xml:space="preserve">Professional Memberships and Certifications</w:t>
      </w:r>
    </w:p>
    <w:p>
      <w:pPr>
        <w:numPr>
          <w:ilvl w:val="0"/>
          <w:numId w:val="1005"/>
        </w:numPr>
        <w:pStyle w:val="Compact"/>
      </w:pPr>
      <w:r>
        <w:rPr>
          <w:bCs/>
          <w:b/>
        </w:rPr>
        <w:t xml:space="preserve">Member:</w:t>
      </w:r>
      <w:r>
        <w:t xml:space="preserve"> </w:t>
      </w:r>
      <w:r>
        <w:t xml:space="preserve">Deutscher Bildungsgipfel (German Education Summit) – 2015–Present</w:t>
      </w:r>
    </w:p>
    <w:p>
      <w:pPr>
        <w:numPr>
          <w:ilvl w:val="0"/>
          <w:numId w:val="1005"/>
        </w:numPr>
        <w:pStyle w:val="Compact"/>
      </w:pPr>
      <w:r>
        <w:rPr>
          <w:bCs/>
          <w:b/>
        </w:rPr>
        <w:t xml:space="preserve">Certification:</w:t>
      </w:r>
      <w:r>
        <w:t xml:space="preserve"> </w:t>
      </w:r>
      <w:r>
        <w:t xml:space="preserve">"Leadership in Education" by the German Association for School Administration (</w:t>
      </w:r>
      <w:r>
        <w:rPr>
          <w:iCs/>
          <w:i/>
        </w:rPr>
        <w:t xml:space="preserve">Bundesverband Schulleitung e.V.</w:t>
      </w:r>
      <w:r>
        <w:t xml:space="preserve">) – 2017</w:t>
      </w:r>
    </w:p>
    <w:p>
      <w:pPr>
        <w:numPr>
          <w:ilvl w:val="0"/>
          <w:numId w:val="1005"/>
        </w:numPr>
        <w:pStyle w:val="Compact"/>
      </w:pPr>
      <w:r>
        <w:rPr>
          <w:bCs/>
          <w:b/>
        </w:rPr>
        <w:t xml:space="preserve">Training:</w:t>
      </w:r>
      <w:r>
        <w:t xml:space="preserve"> </w:t>
      </w:r>
      <w:r>
        <w:t xml:space="preserve">“Inclusive Education Practices” by the Berlin Ministry of Education – 2019</w:t>
      </w:r>
    </w:p>
    <w:bookmarkEnd w:id="28"/>
    <w:bookmarkStart w:id="29" w:name="languages-and-cultural-competence"/>
    <w:p>
      <w:pPr>
        <w:pStyle w:val="Heading2"/>
      </w:pPr>
      <w:r>
        <w:t xml:space="preserve">Languages and Cultural Competence</w:t>
      </w:r>
    </w:p>
    <w:p>
      <w:pPr>
        <w:pStyle w:val="FirstParagraph"/>
      </w:pPr>
      <w:r>
        <w:t xml:space="preserve">Fluent in German, with a strong understanding of Berlin’s regional dialects and cultural nuances. Actively participates in local educational forums to stay updated on policy changes and community needs. Familiar with the German approach to education, emphasizing critical thinking, vocational training, and lifelong learning.</w:t>
      </w:r>
    </w:p>
    <w:bookmarkEnd w:id="29"/>
    <w:bookmarkStart w:id="30" w:name="projects-and-contributions"/>
    <w:p>
      <w:pPr>
        <w:pStyle w:val="Heading2"/>
      </w:pPr>
      <w:r>
        <w:t xml:space="preserve">Projects and Contributions</w:t>
      </w:r>
    </w:p>
    <w:p>
      <w:pPr>
        <w:numPr>
          <w:ilvl w:val="0"/>
          <w:numId w:val="1006"/>
        </w:numPr>
        <w:pStyle w:val="Compact"/>
      </w:pPr>
      <w:r>
        <w:rPr>
          <w:bCs/>
          <w:b/>
        </w:rPr>
        <w:t xml:space="preserve">Berlin School Innovation Network (BSIN):</w:t>
      </w:r>
      <w:r>
        <w:t xml:space="preserve"> </w:t>
      </w:r>
      <w:r>
        <w:t xml:space="preserve">Co-founder of a platform connecting schools to share best practices in administrative efficiency and student support systems.</w:t>
      </w:r>
    </w:p>
    <w:p>
      <w:pPr>
        <w:numPr>
          <w:ilvl w:val="0"/>
          <w:numId w:val="1006"/>
        </w:numPr>
        <w:pStyle w:val="Compact"/>
      </w:pPr>
      <w:r>
        <w:rPr>
          <w:bCs/>
          <w:b/>
        </w:rPr>
        <w:t xml:space="preserve">EU-funded Erasmus+ Project:</w:t>
      </w:r>
      <w:r>
        <w:t xml:space="preserve"> </w:t>
      </w:r>
      <w:r>
        <w:t xml:space="preserve">Led a team to develop a cross-European curriculum for intercultural education, implemented in 10 Berlin schools.</w:t>
      </w:r>
    </w:p>
    <w:bookmarkEnd w:id="30"/>
    <w:bookmarkStart w:id="31" w:name="references"/>
    <w:p>
      <w:pPr>
        <w:pStyle w:val="Heading2"/>
      </w:pPr>
      <w:r>
        <w:t xml:space="preserve">References</w:t>
      </w:r>
    </w:p>
    <w:p>
      <w:pPr>
        <w:pStyle w:val="FirstParagraph"/>
      </w:pPr>
      <w:r>
        <w:t xml:space="preserve">Available upon request. Contact via email or phone as listed above.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Germany Berlin</dc:title>
  <dc:creator/>
  <dc:language>en</dc:language>
  <cp:keywords/>
  <dcterms:created xsi:type="dcterms:W3CDTF">2026-07-20T04:42:48Z</dcterms:created>
  <dcterms:modified xsi:type="dcterms:W3CDTF">2026-07-20T04:42:48Z</dcterms:modified>
</cp:coreProperties>
</file>

<file path=docProps/custom.xml><?xml version="1.0" encoding="utf-8"?>
<Properties xmlns="http://schemas.openxmlformats.org/officeDocument/2006/custom-properties" xmlns:vt="http://schemas.openxmlformats.org/officeDocument/2006/docPropsVTypes"/>
</file>