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India</w:t>
      </w:r>
      <w:r>
        <w:t xml:space="preserve"> </w:t>
      </w:r>
      <w:r>
        <w:t xml:space="preserve">Mumbai</w:t>
      </w:r>
    </w:p>
    <w:bookmarkStart w:id="20" w:name="education-administrator-resume"/>
    <w:p>
      <w:pPr>
        <w:pStyle w:val="Heading1"/>
      </w:pPr>
      <w:r>
        <w:t xml:space="preserve">Education Administrator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8 years of expertise in managing educational institutions, developing curricular frameworks, and fostering leadership within academic environments. Specialized in delivering high-quality education aligned with national standards while addressing the unique challenges of urban educational ecosystems such as Mumbai. Proven track record in optimizing institutional performance, enhancing student outcomes, and collaborating with stakeholders to ensure compliance with policies set by the Government of India and local authorities. A passionate advocate for innovation in education, committed to creating inclusive learning spaces that empower students and educators alike in India's dynamic educational landscape.</w:t>
      </w:r>
    </w:p>
    <w:bookmarkEnd w:id="21"/>
    <w:bookmarkStart w:id="22" w:name="education"/>
    <w:p>
      <w:pPr>
        <w:pStyle w:val="Heading2"/>
      </w:pPr>
      <w:r>
        <w:t xml:space="preserve">Education</w:t>
      </w:r>
    </w:p>
    <w:p>
      <w:pPr>
        <w:numPr>
          <w:ilvl w:val="0"/>
          <w:numId w:val="1001"/>
        </w:numPr>
        <w:pStyle w:val="Compact"/>
      </w:pPr>
      <w:r>
        <w:rPr>
          <w:bCs/>
          <w:b/>
        </w:rPr>
        <w:t xml:space="preserve">M.A. in Education Administration</w:t>
      </w:r>
      <w:r>
        <w:t xml:space="preserve">, University of Mumbai, Mumbai, India (Year)</w:t>
      </w:r>
    </w:p>
    <w:p>
      <w:pPr>
        <w:numPr>
          <w:ilvl w:val="0"/>
          <w:numId w:val="1001"/>
        </w:numPr>
        <w:pStyle w:val="Compact"/>
      </w:pPr>
      <w:r>
        <w:rPr>
          <w:bCs/>
          <w:b/>
        </w:rPr>
        <w:t xml:space="preserve">B.Ed. (Bachelor of Education)</w:t>
      </w:r>
      <w:r>
        <w:t xml:space="preserve">, Shri Ramachandra University, Chennai, India (Year)</w:t>
      </w:r>
    </w:p>
    <w:p>
      <w:pPr>
        <w:numPr>
          <w:ilvl w:val="0"/>
          <w:numId w:val="1001"/>
        </w:numPr>
        <w:pStyle w:val="Compact"/>
      </w:pPr>
      <w:r>
        <w:rPr>
          <w:bCs/>
          <w:b/>
        </w:rPr>
        <w:t xml:space="preserve">Master of Arts in Psychology</w:t>
      </w:r>
      <w:r>
        <w:t xml:space="preserve">, University of Delhi, Delhi, India (Year)</w:t>
      </w:r>
    </w:p>
    <w:bookmarkEnd w:id="22"/>
    <w:bookmarkStart w:id="26" w:name="professional-experience"/>
    <w:p>
      <w:pPr>
        <w:pStyle w:val="Heading2"/>
      </w:pPr>
      <w:r>
        <w:t xml:space="preserve">Professional Experience</w:t>
      </w:r>
    </w:p>
    <w:bookmarkStart w:id="23" w:name="senior-education-administrator"/>
    <w:p>
      <w:pPr>
        <w:pStyle w:val="Heading3"/>
      </w:pPr>
      <w:r>
        <w:t xml:space="preserve">Senior Education Administrator</w:t>
      </w:r>
    </w:p>
    <w:p>
      <w:pPr>
        <w:pStyle w:val="FirstParagraph"/>
      </w:pPr>
      <w:r>
        <w:rPr>
          <w:iCs/>
          <w:i/>
        </w:rPr>
        <w:t xml:space="preserve">Mumbai Public Schools Network, Mumbai, India | 2018 – Present</w:t>
      </w:r>
    </w:p>
    <w:p>
      <w:pPr>
        <w:numPr>
          <w:ilvl w:val="0"/>
          <w:numId w:val="1002"/>
        </w:numPr>
        <w:pStyle w:val="Compact"/>
      </w:pPr>
      <w:r>
        <w:t xml:space="preserve">Overseeing the management of 15+ schools across Mumbai, ensuring alignment with Central Board of Secondary Education (CBSE) and state education policies.</w:t>
      </w:r>
    </w:p>
    <w:p>
      <w:pPr>
        <w:numPr>
          <w:ilvl w:val="0"/>
          <w:numId w:val="1002"/>
        </w:numPr>
        <w:pStyle w:val="Compact"/>
      </w:pPr>
      <w:r>
        <w:t xml:space="preserve">Developing and implementing strategic plans to improve academic performance, including the adoption of digital tools for enhanced learning outcomes.</w:t>
      </w:r>
    </w:p>
    <w:p>
      <w:pPr>
        <w:numPr>
          <w:ilvl w:val="0"/>
          <w:numId w:val="1002"/>
        </w:numPr>
        <w:pStyle w:val="Compact"/>
      </w:pPr>
      <w:r>
        <w:t xml:space="preserve">Leading staff development programs focused on modern pedagogical techniques, resulting in a 20% increase in teacher satisfaction scores over two years.</w:t>
      </w:r>
    </w:p>
    <w:p>
      <w:pPr>
        <w:numPr>
          <w:ilvl w:val="0"/>
          <w:numId w:val="1002"/>
        </w:numPr>
        <w:pStyle w:val="Compact"/>
      </w:pPr>
      <w:r>
        <w:t xml:space="preserve">Collaborating with local government bodies to secure funding for infrastructure upgrades and community outreach initiatives in underserved areas of Mumbai.</w:t>
      </w:r>
    </w:p>
    <w:bookmarkEnd w:id="23"/>
    <w:bookmarkStart w:id="24" w:name="head-of-academic-affairs"/>
    <w:p>
      <w:pPr>
        <w:pStyle w:val="Heading3"/>
      </w:pPr>
      <w:r>
        <w:t xml:space="preserve">Head of Academic Affairs</w:t>
      </w:r>
    </w:p>
    <w:p>
      <w:pPr>
        <w:pStyle w:val="FirstParagraph"/>
      </w:pPr>
      <w:r>
        <w:rPr>
          <w:iCs/>
          <w:i/>
        </w:rPr>
        <w:t xml:space="preserve">St. Xavier's School, Mumbai, India | 2014 – 2018</w:t>
      </w:r>
    </w:p>
    <w:p>
      <w:pPr>
        <w:numPr>
          <w:ilvl w:val="0"/>
          <w:numId w:val="1003"/>
        </w:numPr>
        <w:pStyle w:val="Compact"/>
      </w:pPr>
      <w:r>
        <w:t xml:space="preserve">Directed curriculum design and evaluation, ensuring alignment with the National Council of Educational Research and Training (NCERT) guidelines.</w:t>
      </w:r>
    </w:p>
    <w:p>
      <w:pPr>
        <w:numPr>
          <w:ilvl w:val="0"/>
          <w:numId w:val="1003"/>
        </w:numPr>
        <w:pStyle w:val="Compact"/>
      </w:pPr>
      <w:r>
        <w:t xml:space="preserve">Managed a team of 50+ educators, fostering a culture of continuous improvement through regular training sessions and performance reviews.</w:t>
      </w:r>
    </w:p>
    <w:p>
      <w:pPr>
        <w:numPr>
          <w:ilvl w:val="0"/>
          <w:numId w:val="1003"/>
        </w:numPr>
        <w:pStyle w:val="Compact"/>
      </w:pPr>
      <w:r>
        <w:t xml:space="preserve">Spearheaded the introduction of STEM-based programs in partnership with local tech startups, increasing student engagement by 35%.</w:t>
      </w:r>
    </w:p>
    <w:p>
      <w:pPr>
        <w:numPr>
          <w:ilvl w:val="0"/>
          <w:numId w:val="1003"/>
        </w:numPr>
        <w:pStyle w:val="Compact"/>
      </w:pPr>
      <w:r>
        <w:t xml:space="preserve">Played a key role in organizing annual educational fairs and parent-teacher meetings, strengthening community ties in Mumbai's diverse educational environment.</w:t>
      </w:r>
    </w:p>
    <w:bookmarkEnd w:id="24"/>
    <w:bookmarkStart w:id="25" w:name="assistant-education-officer"/>
    <w:p>
      <w:pPr>
        <w:pStyle w:val="Heading3"/>
      </w:pPr>
      <w:r>
        <w:t xml:space="preserve">Assistant Education Officer</w:t>
      </w:r>
    </w:p>
    <w:p>
      <w:pPr>
        <w:pStyle w:val="FirstParagraph"/>
      </w:pPr>
      <w:r>
        <w:rPr>
          <w:iCs/>
          <w:i/>
        </w:rPr>
        <w:t xml:space="preserve">Mumbai Municipal Corporation, Mumbai, India | 2011 – 2014</w:t>
      </w:r>
    </w:p>
    <w:p>
      <w:pPr>
        <w:numPr>
          <w:ilvl w:val="0"/>
          <w:numId w:val="1004"/>
        </w:numPr>
        <w:pStyle w:val="Compact"/>
      </w:pPr>
      <w:r>
        <w:t xml:space="preserve">Supported the implementation of the Right to Education (RTE) Act, ensuring compliance with statutory requirements for government-run schools.</w:t>
      </w:r>
    </w:p>
    <w:p>
      <w:pPr>
        <w:numPr>
          <w:ilvl w:val="0"/>
          <w:numId w:val="1004"/>
        </w:numPr>
        <w:pStyle w:val="Compact"/>
      </w:pPr>
      <w:r>
        <w:t xml:space="preserve">Conducted regular audits of school infrastructure and academic performance, identifying areas for improvement and allocating resources effectively.</w:t>
      </w:r>
    </w:p>
    <w:p>
      <w:pPr>
        <w:numPr>
          <w:ilvl w:val="0"/>
          <w:numId w:val="1004"/>
        </w:numPr>
        <w:pStyle w:val="Compact"/>
      </w:pPr>
      <w:r>
        <w:t xml:space="preserve">Provided guidance to school administrators on managing large student cohorts and addressing socio-economic challenges in Mumbai's urban slums.</w:t>
      </w:r>
    </w:p>
    <w:bookmarkEnd w:id="25"/>
    <w:bookmarkEnd w:id="26"/>
    <w:bookmarkStart w:id="27" w:name="key-skills"/>
    <w:p>
      <w:pPr>
        <w:pStyle w:val="Heading2"/>
      </w:pPr>
      <w:r>
        <w:t xml:space="preserve">Key Skills</w:t>
      </w:r>
    </w:p>
    <w:p>
      <w:pPr>
        <w:numPr>
          <w:ilvl w:val="0"/>
          <w:numId w:val="1005"/>
        </w:numPr>
        <w:pStyle w:val="Compact"/>
      </w:pPr>
      <w:r>
        <w:rPr>
          <w:bCs/>
          <w:b/>
        </w:rPr>
        <w:t xml:space="preserve">Educational Leadership:</w:t>
      </w:r>
      <w:r>
        <w:t xml:space="preserve"> </w:t>
      </w:r>
      <w:r>
        <w:t xml:space="preserve">Proven ability to lead teams, manage budgets, and drive institutional growth.</w:t>
      </w:r>
    </w:p>
    <w:p>
      <w:pPr>
        <w:numPr>
          <w:ilvl w:val="0"/>
          <w:numId w:val="1005"/>
        </w:numPr>
        <w:pStyle w:val="Compact"/>
      </w:pPr>
      <w:r>
        <w:rPr>
          <w:bCs/>
          <w:b/>
        </w:rPr>
        <w:t xml:space="preserve">Policy Compliance:</w:t>
      </w:r>
      <w:r>
        <w:t xml:space="preserve"> </w:t>
      </w:r>
      <w:r>
        <w:t xml:space="preserve">Deep understanding of Indian education policies, including RTE, NEP 2020, and CBSE/ICSE guidelines.</w:t>
      </w:r>
    </w:p>
    <w:p>
      <w:pPr>
        <w:numPr>
          <w:ilvl w:val="0"/>
          <w:numId w:val="1005"/>
        </w:numPr>
        <w:pStyle w:val="Compact"/>
      </w:pPr>
      <w:r>
        <w:rPr>
          <w:bCs/>
          <w:b/>
        </w:rPr>
        <w:t xml:space="preserve">Curriculum Development:</w:t>
      </w:r>
      <w:r>
        <w:t xml:space="preserve"> </w:t>
      </w:r>
      <w:r>
        <w:t xml:space="preserve">Experience in designing and evaluating academic programs tailored to diverse student needs.</w:t>
      </w:r>
    </w:p>
    <w:p>
      <w:pPr>
        <w:numPr>
          <w:ilvl w:val="0"/>
          <w:numId w:val="1005"/>
        </w:numPr>
        <w:pStyle w:val="Compact"/>
      </w:pPr>
      <w:r>
        <w:rPr>
          <w:bCs/>
          <w:b/>
        </w:rPr>
        <w:t xml:space="preserve">Stakeholder Engagement:</w:t>
      </w:r>
      <w:r>
        <w:t xml:space="preserve"> </w:t>
      </w:r>
      <w:r>
        <w:t xml:space="preserve">Strong communication skills for collaborating with parents, teachers, government agencies, and NGOs in Mumbai.</w:t>
      </w:r>
    </w:p>
    <w:p>
      <w:pPr>
        <w:numPr>
          <w:ilvl w:val="0"/>
          <w:numId w:val="1005"/>
        </w:numPr>
        <w:pStyle w:val="Compact"/>
      </w:pPr>
      <w:r>
        <w:rPr>
          <w:bCs/>
          <w:b/>
        </w:rPr>
        <w:t xml:space="preserve">Digital Literacy:</w:t>
      </w:r>
      <w:r>
        <w:t xml:space="preserve"> </w:t>
      </w:r>
      <w:r>
        <w:t xml:space="preserve">Proficient in using learning management systems (LMS) and data analytics tools to monitor performance metrics.</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Certificate in School Leadership</w:t>
      </w:r>
      <w:r>
        <w:t xml:space="preserve">, Indian Institute of Public Administration, New Delhi (Year)</w:t>
      </w:r>
    </w:p>
    <w:p>
      <w:pPr>
        <w:numPr>
          <w:ilvl w:val="0"/>
          <w:numId w:val="1006"/>
        </w:numPr>
        <w:pStyle w:val="Compact"/>
      </w:pPr>
      <w:r>
        <w:rPr>
          <w:bCs/>
          <w:b/>
        </w:rPr>
        <w:t xml:space="preserve">Workshop on Inclusive Education</w:t>
      </w:r>
      <w:r>
        <w:t xml:space="preserve">, UNESCO, Mumbai (Year)</w:t>
      </w:r>
    </w:p>
    <w:p>
      <w:pPr>
        <w:numPr>
          <w:ilvl w:val="0"/>
          <w:numId w:val="1006"/>
        </w:numPr>
        <w:pStyle w:val="Compact"/>
      </w:pPr>
      <w:r>
        <w:rPr>
          <w:bCs/>
          <w:b/>
        </w:rPr>
        <w:t xml:space="preserve">Leadership Program for Educational Managers</w:t>
      </w:r>
      <w:r>
        <w:t xml:space="preserve">, NIEPA (National Institute of Education Planning and Administration), New Delhi (Year)</w:t>
      </w:r>
    </w:p>
    <w:bookmarkEnd w:id="28"/>
    <w:bookmarkStart w:id="29" w:name="publications-contributions"/>
    <w:p>
      <w:pPr>
        <w:pStyle w:val="Heading2"/>
      </w:pPr>
      <w:r>
        <w:t xml:space="preserve">Publications &amp; Contributions</w:t>
      </w:r>
    </w:p>
    <w:p>
      <w:pPr>
        <w:numPr>
          <w:ilvl w:val="0"/>
          <w:numId w:val="1007"/>
        </w:numPr>
        <w:pStyle w:val="Compact"/>
      </w:pPr>
      <w:r>
        <w:t xml:space="preserve">Co-authored a research paper on "Challenges in Urban School Management: A Case Study of Mumbai" published in the Journal of Educational Administration (Year).</w:t>
      </w:r>
    </w:p>
    <w:p>
      <w:pPr>
        <w:numPr>
          <w:ilvl w:val="0"/>
          <w:numId w:val="1007"/>
        </w:numPr>
        <w:pStyle w:val="Compact"/>
      </w:pPr>
      <w:r>
        <w:t xml:space="preserve">Presented at the National Conference on Education Reform, New Delhi, discussing strategies for improving access to quality education in metropolitan areas.</w:t>
      </w:r>
    </w:p>
    <w:bookmarkEnd w:id="29"/>
    <w:bookmarkStart w:id="30" w:name="references"/>
    <w:p>
      <w:pPr>
        <w:pStyle w:val="Heading2"/>
      </w:pPr>
      <w:r>
        <w:t xml:space="preserve">References</w:t>
      </w:r>
    </w:p>
    <w:p>
      <w:pPr>
        <w:pStyle w:val="FirstParagraph"/>
      </w:pPr>
      <w:r>
        <w:t xml:space="preserve">Available upon request. References include current and former colleagues from Mumbai-based schools and educational organizations.</w:t>
      </w:r>
    </w:p>
    <w:bookmarkEnd w:id="30"/>
    <w:p>
      <w:pPr>
        <w:pStyle w:val="BodyText"/>
      </w:pPr>
      <w:r>
        <w:rPr>
          <w:bCs/>
          <w:b/>
        </w:rPr>
        <w:t xml:space="preserve">Resume for Education Administrator in India Mumbai – [Your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India Mumbai</dc:title>
  <dc:creator/>
  <dc:language>en</dc:language>
  <cp:keywords/>
  <dcterms:created xsi:type="dcterms:W3CDTF">2026-07-21T10:42:34Z</dcterms:created>
  <dcterms:modified xsi:type="dcterms:W3CDTF">2026-07-21T10:42:34Z</dcterms:modified>
</cp:coreProperties>
</file>

<file path=docProps/custom.xml><?xml version="1.0" encoding="utf-8"?>
<Properties xmlns="http://schemas.openxmlformats.org/officeDocument/2006/custom-properties" xmlns:vt="http://schemas.openxmlformats.org/officeDocument/2006/docPropsVTypes"/>
</file>