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bookmarkStart w:id="31" w:name="Xedd23d1e13af149b5dcb79c9e77536a21997141"/>
    <w:p>
      <w:pPr>
        <w:pStyle w:val="Heading1"/>
      </w:pPr>
      <w:r>
        <w:t xml:space="preserve">Resume for Education Administrator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yourname@example.com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academic excellence. A deep understanding of the educational landscape in Iran Tehran, with a proven track record of implementing policies that align with national standards while addressing local community needs. Passionate about empowering students, educators, and stakeholders to achieve their full potential through innovative leadership and strategic planning.</w:t>
      </w:r>
    </w:p>
    <w:bookmarkEnd w:id="21"/>
    <w:bookmarkStart w:id="22" w:name="education"/>
    <w:p>
      <w:pPr>
        <w:pStyle w:val="Heading2"/>
      </w:pPr>
      <w:r>
        <w:t xml:space="preserve">Education</w:t>
      </w:r>
    </w:p>
    <w:p>
      <w:pPr>
        <w:numPr>
          <w:ilvl w:val="0"/>
          <w:numId w:val="1001"/>
        </w:numPr>
        <w:pStyle w:val="Compact"/>
      </w:pPr>
      <w:r>
        <w:rPr>
          <w:bCs/>
          <w:b/>
        </w:rPr>
        <w:t xml:space="preserve">M.A. in Educational Administration</w:t>
      </w:r>
      <w:r>
        <w:t xml:space="preserve">, Alzahra University, Tehran, Iran (Year)</w:t>
      </w:r>
    </w:p>
    <w:p>
      <w:pPr>
        <w:numPr>
          <w:ilvl w:val="0"/>
          <w:numId w:val="1001"/>
        </w:numPr>
        <w:pStyle w:val="Compact"/>
      </w:pPr>
      <w:r>
        <w:rPr>
          <w:bCs/>
          <w:b/>
        </w:rPr>
        <w:t xml:space="preserve">B.Ed. in Curriculum Development</w:t>
      </w:r>
      <w:r>
        <w:t xml:space="preserve">, Shahid Beheshti University, Tehran, Iran (Year)</w:t>
      </w:r>
    </w:p>
    <w:p>
      <w:pPr>
        <w:numPr>
          <w:ilvl w:val="0"/>
          <w:numId w:val="1001"/>
        </w:numPr>
        <w:pStyle w:val="Compact"/>
      </w:pPr>
      <w:r>
        <w:rPr>
          <w:bCs/>
          <w:b/>
        </w:rPr>
        <w:t xml:space="preserve">Master’s Thesis:</w:t>
      </w:r>
      <w:r>
        <w:t xml:space="preserve"> </w:t>
      </w:r>
      <w:r>
        <w:t xml:space="preserve">"Analyzing the Impact of Digital Transformation on Educational Institutions in Iran"</w:t>
      </w:r>
    </w:p>
    <w:bookmarkEnd w:id="22"/>
    <w:bookmarkStart w:id="26" w:name="professional-experience"/>
    <w:p>
      <w:pPr>
        <w:pStyle w:val="Heading2"/>
      </w:pPr>
      <w:r>
        <w:t xml:space="preserve">Professional Experience</w:t>
      </w:r>
    </w:p>
    <w:bookmarkStart w:id="23" w:name="sr.-education-administrator"/>
    <w:p>
      <w:pPr>
        <w:pStyle w:val="Heading3"/>
      </w:pPr>
      <w:r>
        <w:t xml:space="preserve">Sr. Education Administrator</w:t>
      </w:r>
    </w:p>
    <w:p>
      <w:pPr>
        <w:pStyle w:val="FirstParagraph"/>
      </w:pPr>
      <w:r>
        <w:rPr>
          <w:bCs/>
          <w:b/>
        </w:rPr>
        <w:t xml:space="preserve">Tehran Public School District, Tehran, Iran</w:t>
      </w:r>
      <w:r>
        <w:t xml:space="preserve"> </w:t>
      </w:r>
      <w:r>
        <w:t xml:space="preserve">| [Start Date] – [End Date]</w:t>
      </w:r>
    </w:p>
    <w:p>
      <w:pPr>
        <w:numPr>
          <w:ilvl w:val="0"/>
          <w:numId w:val="1002"/>
        </w:numPr>
        <w:pStyle w:val="Compact"/>
      </w:pPr>
      <w:r>
        <w:t xml:space="preserve">Overseeing the daily operations of a district comprising 15 schools, ensuring compliance with Iranian educational policies and regulations.</w:t>
      </w:r>
    </w:p>
    <w:p>
      <w:pPr>
        <w:numPr>
          <w:ilvl w:val="0"/>
          <w:numId w:val="1002"/>
        </w:numPr>
        <w:pStyle w:val="Compact"/>
      </w:pPr>
      <w:r>
        <w:t xml:space="preserve">Collaborating with local authorities in Tehran to implement national curriculum reforms, focusing on STEM education and digital literacy.</w:t>
      </w:r>
    </w:p>
    <w:p>
      <w:pPr>
        <w:numPr>
          <w:ilvl w:val="0"/>
          <w:numId w:val="1002"/>
        </w:numPr>
        <w:pStyle w:val="Compact"/>
      </w:pPr>
      <w:r>
        <w:t xml:space="preserve">Managing a budget of [X] million Rials annually, optimizing resource allocation for infrastructure upgrades and teacher training programs.</w:t>
      </w:r>
    </w:p>
    <w:p>
      <w:pPr>
        <w:numPr>
          <w:ilvl w:val="0"/>
          <w:numId w:val="1002"/>
        </w:numPr>
        <w:pStyle w:val="Compact"/>
      </w:pPr>
      <w:r>
        <w:t xml:space="preserve">Establishing partnerships with NGOs in Tehran to provide extracurricular activities, scholarships, and mentorship programs for underprivileged students.</w:t>
      </w:r>
    </w:p>
    <w:p>
      <w:pPr>
        <w:numPr>
          <w:ilvl w:val="0"/>
          <w:numId w:val="1002"/>
        </w:numPr>
        <w:pStyle w:val="Compact"/>
      </w:pPr>
      <w:r>
        <w:t xml:space="preserve">Conducting annual performance evaluations for 200+ educators, fostering a culture of continuous improvement and professional growth.</w:t>
      </w:r>
    </w:p>
    <w:bookmarkEnd w:id="23"/>
    <w:bookmarkStart w:id="24" w:name="assistant-director-of-academic-affairs"/>
    <w:p>
      <w:pPr>
        <w:pStyle w:val="Heading3"/>
      </w:pPr>
      <w:r>
        <w:t xml:space="preserve">Assistant Director of Academic Affairs</w:t>
      </w:r>
    </w:p>
    <w:p>
      <w:pPr>
        <w:pStyle w:val="FirstParagraph"/>
      </w:pPr>
      <w:r>
        <w:rPr>
          <w:bCs/>
          <w:b/>
        </w:rPr>
        <w:t xml:space="preserve">Iranian Institute of Higher Education, Tehran, Iran</w:t>
      </w:r>
      <w:r>
        <w:t xml:space="preserve"> </w:t>
      </w:r>
      <w:r>
        <w:t xml:space="preserve">| [Start Date] – [End Date]</w:t>
      </w:r>
    </w:p>
    <w:p>
      <w:pPr>
        <w:numPr>
          <w:ilvl w:val="0"/>
          <w:numId w:val="1003"/>
        </w:numPr>
        <w:pStyle w:val="Compact"/>
      </w:pPr>
      <w:r>
        <w:t xml:space="preserve">Developing and monitoring academic programs to align with the Ministry of Education’s strategic goals for Tehran’s educational sector.</w:t>
      </w:r>
    </w:p>
    <w:p>
      <w:pPr>
        <w:numPr>
          <w:ilvl w:val="0"/>
          <w:numId w:val="1003"/>
        </w:numPr>
        <w:pStyle w:val="Compact"/>
      </w:pPr>
      <w:r>
        <w:t xml:space="preserve">Designing training modules for faculty on modern pedagogical techniques, including flipped classrooms and blended learning models.</w:t>
      </w:r>
    </w:p>
    <w:p>
      <w:pPr>
        <w:numPr>
          <w:ilvl w:val="0"/>
          <w:numId w:val="1003"/>
        </w:numPr>
        <w:pStyle w:val="Compact"/>
      </w:pPr>
      <w:r>
        <w:t xml:space="preserve">Leading a team of 15+ staff to improve student enrollment rates by 15% over two years through targeted outreach initiatives in Tehran’s underserved areas.</w:t>
      </w:r>
    </w:p>
    <w:p>
      <w:pPr>
        <w:numPr>
          <w:ilvl w:val="0"/>
          <w:numId w:val="1003"/>
        </w:numPr>
        <w:pStyle w:val="Compact"/>
      </w:pPr>
      <w:r>
        <w:t xml:space="preserve">Implementing data-driven decision-making processes to evaluate student performance and identify areas for intervention.</w:t>
      </w:r>
    </w:p>
    <w:bookmarkEnd w:id="24"/>
    <w:bookmarkStart w:id="25" w:name="education-consultant"/>
    <w:p>
      <w:pPr>
        <w:pStyle w:val="Heading3"/>
      </w:pPr>
      <w:r>
        <w:t xml:space="preserve">Education Consultant</w:t>
      </w:r>
    </w:p>
    <w:p>
      <w:pPr>
        <w:pStyle w:val="FirstParagraph"/>
      </w:pPr>
      <w:r>
        <w:rPr>
          <w:bCs/>
          <w:b/>
        </w:rPr>
        <w:t xml:space="preserve">Tehran Education Council, Tehran, Iran</w:t>
      </w:r>
      <w:r>
        <w:t xml:space="preserve"> </w:t>
      </w:r>
      <w:r>
        <w:t xml:space="preserve">| [Start Date] – [End Date]</w:t>
      </w:r>
    </w:p>
    <w:p>
      <w:pPr>
        <w:numPr>
          <w:ilvl w:val="0"/>
          <w:numId w:val="1004"/>
        </w:numPr>
        <w:pStyle w:val="Compact"/>
      </w:pPr>
      <w:r>
        <w:t xml:space="preserve">Providing expert advice to school principals on policy implementation, including the integration of the Iranian national curriculum into local contexts.</w:t>
      </w:r>
    </w:p>
    <w:p>
      <w:pPr>
        <w:numPr>
          <w:ilvl w:val="0"/>
          <w:numId w:val="1004"/>
        </w:numPr>
        <w:pStyle w:val="Compact"/>
      </w:pPr>
      <w:r>
        <w:t xml:space="preserve">Organizing workshops for educators in Tehran on topics such as classroom management, student engagement, and assessment strategies.</w:t>
      </w:r>
    </w:p>
    <w:p>
      <w:pPr>
        <w:numPr>
          <w:ilvl w:val="0"/>
          <w:numId w:val="1004"/>
        </w:numPr>
        <w:pStyle w:val="Compact"/>
      </w:pPr>
      <w:r>
        <w:t xml:space="preserve">Conducting research on educational disparities in Tehran’s urban and rural areas to inform policy recommendations for equitable resource distribution.</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manage large-scale projects, and drive institutional change in Tehran’s educational sector.</w:t>
      </w:r>
    </w:p>
    <w:p>
      <w:pPr>
        <w:numPr>
          <w:ilvl w:val="0"/>
          <w:numId w:val="1005"/>
        </w:numPr>
        <w:pStyle w:val="Compact"/>
      </w:pPr>
      <w:r>
        <w:rPr>
          <w:bCs/>
          <w:b/>
        </w:rPr>
        <w:t xml:space="preserve">Policy Development:</w:t>
      </w:r>
      <w:r>
        <w:t xml:space="preserve"> </w:t>
      </w:r>
      <w:r>
        <w:t xml:space="preserve">Expertise in crafting and implementing policies that align with Iran’s national education goals while addressing local challenges.</w:t>
      </w:r>
    </w:p>
    <w:p>
      <w:pPr>
        <w:numPr>
          <w:ilvl w:val="0"/>
          <w:numId w:val="1005"/>
        </w:numPr>
        <w:pStyle w:val="Compact"/>
      </w:pPr>
      <w:r>
        <w:rPr>
          <w:bCs/>
          <w:b/>
        </w:rPr>
        <w:t xml:space="preserve">Data Analysis:</w:t>
      </w:r>
      <w:r>
        <w:t xml:space="preserve"> </w:t>
      </w:r>
      <w:r>
        <w:t xml:space="preserve">Proficient in using statistical tools to evaluate student performance, resource allocation, and institutional effectiveness.</w:t>
      </w:r>
    </w:p>
    <w:p>
      <w:pPr>
        <w:numPr>
          <w:ilvl w:val="0"/>
          <w:numId w:val="1005"/>
        </w:numPr>
        <w:pStyle w:val="Compact"/>
      </w:pPr>
      <w:r>
        <w:rPr>
          <w:bCs/>
          <w:b/>
        </w:rPr>
        <w:t xml:space="preserve">Cross-Cultural Communication:</w:t>
      </w:r>
      <w:r>
        <w:t xml:space="preserve"> </w:t>
      </w:r>
      <w:r>
        <w:t xml:space="preserve">Strong communication skills in both Persian (Farsi) and English, with experience working with diverse communities in Tehran.</w:t>
      </w:r>
    </w:p>
    <w:p>
      <w:pPr>
        <w:numPr>
          <w:ilvl w:val="0"/>
          <w:numId w:val="1005"/>
        </w:numPr>
        <w:pStyle w:val="Compact"/>
      </w:pPr>
      <w:r>
        <w:rPr>
          <w:bCs/>
          <w:b/>
        </w:rPr>
        <w:t xml:space="preserve">Stakeholder Engagement:</w:t>
      </w:r>
      <w:r>
        <w:t xml:space="preserve"> </w:t>
      </w:r>
      <w:r>
        <w:t xml:space="preserve">Skilled in building relationships with parents, educators, government agencies, and NGOs to support educational initiatives.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Leadership in Education Management (LEM)</w:t>
      </w:r>
      <w:r>
        <w:t xml:space="preserve">, UNESCO Tehran Office (Year)</w:t>
      </w:r>
    </w:p>
    <w:p>
      <w:pPr>
        <w:numPr>
          <w:ilvl w:val="0"/>
          <w:numId w:val="1006"/>
        </w:numPr>
        <w:pStyle w:val="Compact"/>
      </w:pPr>
      <w:r>
        <w:rPr>
          <w:bCs/>
          <w:b/>
        </w:rPr>
        <w:t xml:space="preserve">Project Management Professional (PMP) Certification</w:t>
      </w:r>
      <w:r>
        <w:t xml:space="preserve">, PMI, Tehran, Iran (Year)</w:t>
      </w:r>
    </w:p>
    <w:p>
      <w:pPr>
        <w:numPr>
          <w:ilvl w:val="0"/>
          <w:numId w:val="1006"/>
        </w:numPr>
        <w:pStyle w:val="Compact"/>
      </w:pPr>
      <w:r>
        <w:rPr>
          <w:bCs/>
          <w:b/>
        </w:rPr>
        <w:t xml:space="preserve">Workshop on Digital Literacy in Education</w:t>
      </w:r>
      <w:r>
        <w:t xml:space="preserve">, Iranian Ministry of Education (Year)</w:t>
      </w:r>
    </w:p>
    <w:bookmarkEnd w:id="28"/>
    <w:bookmarkStart w:id="29" w:name="languages"/>
    <w:p>
      <w:pPr>
        <w:pStyle w:val="Heading2"/>
      </w:pPr>
      <w:r>
        <w:t xml:space="preserve">Languages</w:t>
      </w:r>
    </w:p>
    <w:p>
      <w:pPr>
        <w:numPr>
          <w:ilvl w:val="0"/>
          <w:numId w:val="1007"/>
        </w:numPr>
        <w:pStyle w:val="Compact"/>
      </w:pPr>
      <w:r>
        <w:t xml:space="preserve">Persian (Farsi) – Native proficiency</w:t>
      </w:r>
    </w:p>
    <w:p>
      <w:pPr>
        <w:numPr>
          <w:ilvl w:val="0"/>
          <w:numId w:val="1007"/>
        </w:numPr>
        <w:pStyle w:val="Compact"/>
      </w:pPr>
      <w:r>
        <w:t xml:space="preserve">English – Advanced written and spoken communication skills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Tehran Educators Association, contributing to policy discussions and advocacy for improved educational resources. Volunteer coordinator for the "Tehran Youth Literacy Initiative," which has provided free tutoring to over 1,000 students annually.</w:t>
      </w:r>
    </w:p>
    <w:p>
      <w:pPr>
        <w:pStyle w:val="BodyText"/>
      </w:pPr>
      <w:r>
        <w:rPr>
          <w:bCs/>
          <w:b/>
        </w:rPr>
        <w:t xml:space="preserve">Publications:</w:t>
      </w:r>
      <w:r>
        <w:t xml:space="preserve"> </w:t>
      </w:r>
      <w:r>
        <w:t xml:space="preserve">Authored articles on "Innovative Teaching Strategies in Iranian Classrooms" (2023) and "The Role of Education in Social Equity: A Tehran Perspective" (2022), published in the Iranian Journal of Educational Research.</w:t>
      </w:r>
    </w:p>
    <w:bookmarkEnd w:id="30"/>
    <w:p>
      <w:pPr>
        <w:pStyle w:val="BodyText"/>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Education Administrator in Iran Tehran</dc:title>
  <dc:creator/>
  <dc:language>en</dc:language>
  <cp:keywords/>
  <dcterms:created xsi:type="dcterms:W3CDTF">2026-07-19T05:12:57Z</dcterms:created>
  <dcterms:modified xsi:type="dcterms:W3CDTF">2026-07-19T05:12:57Z</dcterms:modified>
</cp:coreProperties>
</file>

<file path=docProps/custom.xml><?xml version="1.0" encoding="utf-8"?>
<Properties xmlns="http://schemas.openxmlformats.org/officeDocument/2006/custom-properties" xmlns:vt="http://schemas.openxmlformats.org/officeDocument/2006/docPropsVTypes"/>
</file>