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Iraq</w:t>
      </w:r>
      <w:r>
        <w:t xml:space="preserve"> </w:t>
      </w:r>
      <w:r>
        <w:t xml:space="preserve">Baghdad</w:t>
      </w:r>
    </w:p>
    <w:bookmarkStart w:id="31" w:name="resume"/>
    <w:p>
      <w:pPr>
        <w:pStyle w:val="Heading1"/>
      </w:pPr>
      <w:r>
        <w:t xml:space="preserve">Resume</w:t>
      </w:r>
    </w:p>
    <w:bookmarkStart w:id="20" w:name="ahmad-ali-al-khafaji"/>
    <w:p>
      <w:pPr>
        <w:pStyle w:val="Heading2"/>
      </w:pPr>
      <w:r>
        <w:t xml:space="preserve">Ahmad Ali Al-Khafaji</w:t>
      </w:r>
    </w:p>
    <w:p>
      <w:pPr>
        <w:pStyle w:val="FirstParagraph"/>
      </w:pPr>
      <w:r>
        <w:rPr>
          <w:bCs/>
          <w:b/>
        </w:rPr>
        <w:t xml:space="preserve">Education Administrator | Iraq Baghdad | 0780-XXXX-XXX | ahmad.alikhafaji@email.com | LinkedIn: linkedin.com/in/ahmadalikhafaji</w:t>
      </w:r>
    </w:p>
    <w:p>
      <w:pPr>
        <w:pStyle w:val="BodyText"/>
      </w:pPr>
      <w:r>
        <w:rPr>
          <w:bCs/>
          <w:b/>
        </w:rPr>
        <w:t xml:space="preserve">Address:</w:t>
      </w:r>
      <w:r>
        <w:t xml:space="preserve"> </w:t>
      </w:r>
      <w:r>
        <w:t xml:space="preserve">New Baghdad, Baghdad, Iraq</w:t>
      </w:r>
    </w:p>
    <w:bookmarkEnd w:id="20"/>
    <w:bookmarkStart w:id="21" w:name="professional-summary"/>
    <w:p>
      <w:pPr>
        <w:pStyle w:val="Heading2"/>
      </w:pPr>
      <w:r>
        <w:t xml:space="preserve">Professional Summary</w:t>
      </w:r>
    </w:p>
    <w:p>
      <w:pPr>
        <w:pStyle w:val="FirstParagraph"/>
      </w:pPr>
      <w:r>
        <w:t xml:space="preserve">As a dedicated Education Administrator with over 10 years of experience in Iraq Baghdad, I specialize in optimizing educational systems to ensure quality learning outcomes for students and staff. My career has focused on leadership roles that align with the unique challenges of the Iraqi educational landscape, including curriculum development, school management, and community engagement. With a strong commitment to improving access to education in Baghdad and beyond, I have successfully implemented programs that address regional disparities while fostering innovation in teaching methodologies. My expertise spans administrative operations, policy implementation, and stakeholder collaboration—essential for driving progress in Iraq’s evolving education sector. This resume highlights my qualifications as an Education Administrator tailored to the needs of Iraq Baghdad, where I aim to continue contributing to the growth and sustainability of educational institutions.</w:t>
      </w:r>
    </w:p>
    <w:bookmarkEnd w:id="21"/>
    <w:bookmarkStart w:id="22" w:name="education"/>
    <w:p>
      <w:pPr>
        <w:pStyle w:val="Heading2"/>
      </w:pPr>
      <w:r>
        <w:t xml:space="preserve">Education</w:t>
      </w:r>
    </w:p>
    <w:p>
      <w:pPr>
        <w:pStyle w:val="FirstParagraph"/>
      </w:pPr>
      <w:r>
        <w:rPr>
          <w:bCs/>
          <w:b/>
        </w:rPr>
        <w:t xml:space="preserve">Bachelor of Arts in Education</w:t>
      </w:r>
      <w:r>
        <w:t xml:space="preserve">, University of Baghdad, Baghdad, Iraq (Graduated: 2013)</w:t>
      </w:r>
    </w:p>
    <w:p>
      <w:pPr>
        <w:numPr>
          <w:ilvl w:val="0"/>
          <w:numId w:val="1001"/>
        </w:numPr>
        <w:pStyle w:val="Compact"/>
      </w:pPr>
      <w:r>
        <w:t xml:space="preserve">Specialized in Curriculum Development and Educational Leadership.</w:t>
      </w:r>
    </w:p>
    <w:p>
      <w:pPr>
        <w:numPr>
          <w:ilvl w:val="0"/>
          <w:numId w:val="1001"/>
        </w:numPr>
        <w:pStyle w:val="Compact"/>
      </w:pPr>
      <w:r>
        <w:t xml:space="preserve">Recipient of the Academic Excellence Award for outstanding performance in administrative studies.</w:t>
      </w:r>
    </w:p>
    <w:p>
      <w:pPr>
        <w:pStyle w:val="FirstParagraph"/>
      </w:pPr>
      <w:r>
        <w:rPr>
          <w:bCs/>
          <w:b/>
        </w:rPr>
        <w:t xml:space="preserve">Masters of Education in Educational Administration</w:t>
      </w:r>
      <w:r>
        <w:t xml:space="preserve">, Al-Mustansiriya University, Baghdad, Iraq (Graduated: 2016)</w:t>
      </w:r>
    </w:p>
    <w:p>
      <w:pPr>
        <w:numPr>
          <w:ilvl w:val="0"/>
          <w:numId w:val="1002"/>
        </w:numPr>
        <w:pStyle w:val="Compact"/>
      </w:pPr>
      <w:r>
        <w:t xml:space="preserve">Focus on school management and policy analysis within the context of Middle Eastern education systems.</w:t>
      </w:r>
    </w:p>
    <w:p>
      <w:pPr>
        <w:numPr>
          <w:ilvl w:val="0"/>
          <w:numId w:val="1002"/>
        </w:numPr>
        <w:pStyle w:val="Compact"/>
      </w:pPr>
      <w:r>
        <w:t xml:space="preserve">Published a research paper on "Challenges in Educational Leadership in Post-Conflict Regions," presented at the Iraqi Education Conference in 2015.</w:t>
      </w:r>
    </w:p>
    <w:p>
      <w:pPr>
        <w:pStyle w:val="FirstParagraph"/>
      </w:pPr>
      <w:r>
        <w:rPr>
          <w:bCs/>
          <w:b/>
        </w:rPr>
        <w:t xml:space="preserve">Certification in Project Management (PMP)</w:t>
      </w:r>
      <w:r>
        <w:t xml:space="preserve">, PMI, Baghdad, Iraq (2019)</w:t>
      </w:r>
    </w:p>
    <w:p>
      <w:pPr>
        <w:numPr>
          <w:ilvl w:val="0"/>
          <w:numId w:val="1003"/>
        </w:numPr>
        <w:pStyle w:val="Compact"/>
      </w:pPr>
      <w:r>
        <w:t xml:space="preserve">Enhanced ability to manage large-scale educational projects with measurable outcomes.</w:t>
      </w:r>
    </w:p>
    <w:bookmarkEnd w:id="22"/>
    <w:bookmarkStart w:id="26" w:name="professional-experience"/>
    <w:p>
      <w:pPr>
        <w:pStyle w:val="Heading2"/>
      </w:pPr>
      <w:r>
        <w:t xml:space="preserve">Professional Experience</w:t>
      </w:r>
    </w:p>
    <w:bookmarkStart w:id="23" w:name="Xa07874f6a117be4935742ff1bf8bd87a5ff8993"/>
    <w:p>
      <w:pPr>
        <w:pStyle w:val="Heading3"/>
      </w:pPr>
      <w:r>
        <w:rPr>
          <w:bCs/>
          <w:b/>
        </w:rPr>
        <w:t xml:space="preserve">Director of Educational Programs</w:t>
      </w:r>
      <w:r>
        <w:t xml:space="preserve">, Baghdad Education Department, Iraq (2019–Present)</w:t>
      </w:r>
    </w:p>
    <w:p>
      <w:pPr>
        <w:pStyle w:val="FirstParagraph"/>
      </w:pPr>
      <w:r>
        <w:t xml:space="preserve">Lead the development and implementation of educational initiatives across 50+ schools in Baghdad. Collaborated with local governments to secure funding for infrastructure upgrades and teacher training programs. Key achievements include:</w:t>
      </w:r>
    </w:p>
    <w:p>
      <w:pPr>
        <w:numPr>
          <w:ilvl w:val="0"/>
          <w:numId w:val="1004"/>
        </w:numPr>
        <w:pStyle w:val="Compact"/>
      </w:pPr>
      <w:r>
        <w:t xml:space="preserve">Expanded access to digital learning tools, increasing school enrollment by 25% in underserved areas of Baghdad.</w:t>
      </w:r>
    </w:p>
    <w:p>
      <w:pPr>
        <w:numPr>
          <w:ilvl w:val="0"/>
          <w:numId w:val="1004"/>
        </w:numPr>
        <w:pStyle w:val="Compact"/>
      </w:pPr>
      <w:r>
        <w:t xml:space="preserve">Established partnerships with NGOs to provide vocational training for students in Baghdad’s rural districts.</w:t>
      </w:r>
    </w:p>
    <w:p>
      <w:pPr>
        <w:numPr>
          <w:ilvl w:val="0"/>
          <w:numId w:val="1004"/>
        </w:numPr>
        <w:pStyle w:val="Compact"/>
      </w:pPr>
      <w:r>
        <w:t xml:space="preserve">Spearheaded a curriculum reform project that integrated technology and critical thinking skills into core subjects, aligning with national education goals.</w:t>
      </w:r>
    </w:p>
    <w:bookmarkEnd w:id="23"/>
    <w:bookmarkStart w:id="24" w:name="X595f2f15f95116ca7077963e95438945502f858"/>
    <w:p>
      <w:pPr>
        <w:pStyle w:val="Heading3"/>
      </w:pPr>
      <w:r>
        <w:rPr>
          <w:bCs/>
          <w:b/>
        </w:rPr>
        <w:t xml:space="preserve">Head Principal</w:t>
      </w:r>
      <w:r>
        <w:t xml:space="preserve">, Al-Rashid Secondary School, Baghdad (2015–2019)</w:t>
      </w:r>
    </w:p>
    <w:p>
      <w:pPr>
        <w:pStyle w:val="FirstParagraph"/>
      </w:pPr>
      <w:r>
        <w:t xml:space="preserve">Managed a staff of 80 educators and oversaw the academic performance of 1,200 students. Responsibilities included:</w:t>
      </w:r>
    </w:p>
    <w:p>
      <w:pPr>
        <w:numPr>
          <w:ilvl w:val="0"/>
          <w:numId w:val="1005"/>
        </w:numPr>
        <w:pStyle w:val="Compact"/>
      </w:pPr>
      <w:r>
        <w:t xml:space="preserve">Improved student performance metrics by 30% through targeted teacher development programs and resource allocation.</w:t>
      </w:r>
    </w:p>
    <w:p>
      <w:pPr>
        <w:numPr>
          <w:ilvl w:val="0"/>
          <w:numId w:val="1005"/>
        </w:numPr>
        <w:pStyle w:val="Compact"/>
      </w:pPr>
      <w:r>
        <w:t xml:space="preserve">Implemented a mentorship program for new teachers, reducing staff turnover by 40%.</w:t>
      </w:r>
    </w:p>
    <w:p>
      <w:pPr>
        <w:numPr>
          <w:ilvl w:val="0"/>
          <w:numId w:val="1005"/>
        </w:numPr>
        <w:pStyle w:val="Compact"/>
      </w:pPr>
      <w:r>
        <w:t xml:space="preserve">Organized community workshops to engage parents in school activities, enhancing school-community relationships in Baghdad.</w:t>
      </w:r>
    </w:p>
    <w:bookmarkEnd w:id="24"/>
    <w:bookmarkStart w:id="25" w:name="Xee0d46a9e2648e157e2524a91a23864f1f09530"/>
    <w:p>
      <w:pPr>
        <w:pStyle w:val="Heading3"/>
      </w:pPr>
      <w:r>
        <w:rPr>
          <w:bCs/>
          <w:b/>
        </w:rPr>
        <w:t xml:space="preserve">Educational Consultant</w:t>
      </w:r>
      <w:r>
        <w:t xml:space="preserve">, Independent Contractor, Baghdad (2013–2015)</w:t>
      </w:r>
    </w:p>
    <w:p>
      <w:pPr>
        <w:pStyle w:val="FirstParagraph"/>
      </w:pPr>
      <w:r>
        <w:t xml:space="preserve">Provided strategic guidance to schools and educational institutions on administrative best practices. Key contributions include:</w:t>
      </w:r>
    </w:p>
    <w:p>
      <w:pPr>
        <w:numPr>
          <w:ilvl w:val="0"/>
          <w:numId w:val="1006"/>
        </w:numPr>
        <w:pStyle w:val="Compact"/>
      </w:pPr>
      <w:r>
        <w:t xml:space="preserve">Designed a teacher evaluation system that improved accountability and performance standards.</w:t>
      </w:r>
    </w:p>
    <w:p>
      <w:pPr>
        <w:numPr>
          <w:ilvl w:val="0"/>
          <w:numId w:val="1006"/>
        </w:numPr>
        <w:pStyle w:val="Compact"/>
      </w:pPr>
      <w:r>
        <w:t xml:space="preserve">Supported the integration of inclusive education policies for students with disabilities in Baghdad’s public schools.</w:t>
      </w:r>
    </w:p>
    <w:bookmarkEnd w:id="25"/>
    <w:bookmarkEnd w:id="26"/>
    <w:bookmarkStart w:id="27" w:name="skills"/>
    <w:p>
      <w:pPr>
        <w:pStyle w:val="Heading2"/>
      </w:pPr>
      <w:r>
        <w:t xml:space="preserve">Skills</w:t>
      </w:r>
    </w:p>
    <w:p>
      <w:pPr>
        <w:numPr>
          <w:ilvl w:val="0"/>
          <w:numId w:val="1007"/>
        </w:numPr>
        <w:pStyle w:val="Compact"/>
      </w:pPr>
      <w:r>
        <w:rPr>
          <w:bCs/>
          <w:b/>
        </w:rPr>
        <w:t xml:space="preserve">Educational Leadership:</w:t>
      </w:r>
      <w:r>
        <w:t xml:space="preserve"> </w:t>
      </w:r>
      <w:r>
        <w:t xml:space="preserve">Proven ability to lead teams and drive institutional change in Iraq Baghdad’s education sector.</w:t>
      </w:r>
    </w:p>
    <w:p>
      <w:pPr>
        <w:numPr>
          <w:ilvl w:val="0"/>
          <w:numId w:val="1007"/>
        </w:numPr>
        <w:pStyle w:val="Compact"/>
      </w:pPr>
      <w:r>
        <w:rPr>
          <w:bCs/>
          <w:b/>
        </w:rPr>
        <w:t xml:space="preserve">Curriculum Development:</w:t>
      </w:r>
      <w:r>
        <w:t xml:space="preserve"> </w:t>
      </w:r>
      <w:r>
        <w:t xml:space="preserve">Expertise in designing programs aligned with national standards and local needs.</w:t>
      </w:r>
    </w:p>
    <w:p>
      <w:pPr>
        <w:numPr>
          <w:ilvl w:val="0"/>
          <w:numId w:val="1007"/>
        </w:numPr>
        <w:pStyle w:val="Compact"/>
      </w:pPr>
      <w:r>
        <w:rPr>
          <w:bCs/>
          <w:b/>
        </w:rPr>
        <w:t xml:space="preserve">Budget Management:</w:t>
      </w:r>
      <w:r>
        <w:t xml:space="preserve"> </w:t>
      </w:r>
      <w:r>
        <w:t xml:space="preserve">Skilled in allocating resources efficiently for schools and districts in Baghdad.</w:t>
      </w:r>
    </w:p>
    <w:p>
      <w:pPr>
        <w:numPr>
          <w:ilvl w:val="0"/>
          <w:numId w:val="1007"/>
        </w:numPr>
        <w:pStyle w:val="Compact"/>
      </w:pPr>
      <w:r>
        <w:rPr>
          <w:bCs/>
          <w:b/>
        </w:rPr>
        <w:t xml:space="preserve">Stakeholder Engagement:</w:t>
      </w:r>
      <w:r>
        <w:t xml:space="preserve"> </w:t>
      </w:r>
      <w:r>
        <w:t xml:space="preserve">Effective communication with government bodies, parents, and community leaders to support educational goals.</w:t>
      </w:r>
    </w:p>
    <w:p>
      <w:pPr>
        <w:numPr>
          <w:ilvl w:val="0"/>
          <w:numId w:val="1007"/>
        </w:numPr>
        <w:pStyle w:val="Compact"/>
      </w:pPr>
      <w:r>
        <w:rPr>
          <w:bCs/>
          <w:b/>
        </w:rPr>
        <w:t xml:space="preserve">Technology Integration:</w:t>
      </w:r>
      <w:r>
        <w:t xml:space="preserve"> </w:t>
      </w:r>
      <w:r>
        <w:t xml:space="preserve">Experience in implementing digital tools to enhance teaching and learning in Iraqi schools.</w:t>
      </w:r>
    </w:p>
    <w:bookmarkEnd w:id="27"/>
    <w:bookmarkStart w:id="28" w:name="certifications-training"/>
    <w:p>
      <w:pPr>
        <w:pStyle w:val="Heading2"/>
      </w:pPr>
      <w:r>
        <w:t xml:space="preserve">Certifications &amp; Training</w:t>
      </w:r>
    </w:p>
    <w:p>
      <w:pPr>
        <w:pStyle w:val="FirstParagraph"/>
      </w:pPr>
      <w:r>
        <w:rPr>
          <w:bCs/>
          <w:b/>
        </w:rPr>
        <w:t xml:space="preserve">Certificate in Educational Policy Analysis</w:t>
      </w:r>
      <w:r>
        <w:t xml:space="preserve">, Institute of Education, Baghdad (2017)</w:t>
      </w:r>
    </w:p>
    <w:p>
      <w:pPr>
        <w:numPr>
          <w:ilvl w:val="0"/>
          <w:numId w:val="1008"/>
        </w:numPr>
        <w:pStyle w:val="Compact"/>
      </w:pPr>
      <w:r>
        <w:t xml:space="preserve">Advanced understanding of policy frameworks for education reform in Iraq.</w:t>
      </w:r>
    </w:p>
    <w:p>
      <w:pPr>
        <w:pStyle w:val="FirstParagraph"/>
      </w:pPr>
      <w:r>
        <w:rPr>
          <w:bCs/>
          <w:b/>
        </w:rPr>
        <w:t xml:space="preserve">Training on Conflict Resolution in Schools</w:t>
      </w:r>
      <w:r>
        <w:t xml:space="preserve">, UNESCO Regional Office, Baghdad (2018)</w:t>
      </w:r>
    </w:p>
    <w:p>
      <w:pPr>
        <w:numPr>
          <w:ilvl w:val="0"/>
          <w:numId w:val="1009"/>
        </w:numPr>
        <w:pStyle w:val="Compact"/>
      </w:pPr>
      <w:r>
        <w:t xml:space="preserve">Gained strategies to address social and cultural challenges in Baghdad’s schools.</w:t>
      </w:r>
    </w:p>
    <w:p>
      <w:pPr>
        <w:pStyle w:val="FirstParagraph"/>
      </w:pPr>
      <w:r>
        <w:rPr>
          <w:bCs/>
          <w:b/>
        </w:rPr>
        <w:t xml:space="preserve">Microsoft Office Specialist Certification</w:t>
      </w:r>
      <w:r>
        <w:t xml:space="preserve">, Baghdad Computer Institute (2014)</w:t>
      </w:r>
    </w:p>
    <w:bookmarkEnd w:id="28"/>
    <w:bookmarkStart w:id="29" w:name="languages"/>
    <w:p>
      <w:pPr>
        <w:pStyle w:val="Heading2"/>
      </w:pPr>
      <w:r>
        <w:t xml:space="preserve">Languages</w:t>
      </w:r>
    </w:p>
    <w:p>
      <w:pPr>
        <w:numPr>
          <w:ilvl w:val="0"/>
          <w:numId w:val="1010"/>
        </w:numPr>
        <w:pStyle w:val="Compact"/>
      </w:pPr>
      <w:r>
        <w:rPr>
          <w:bCs/>
          <w:b/>
        </w:rPr>
        <w:t xml:space="preserve">Arabic:</w:t>
      </w:r>
      <w:r>
        <w:t xml:space="preserve"> </w:t>
      </w:r>
      <w:r>
        <w:t xml:space="preserve">Native proficiency.</w:t>
      </w:r>
    </w:p>
    <w:p>
      <w:pPr>
        <w:numPr>
          <w:ilvl w:val="0"/>
          <w:numId w:val="1010"/>
        </w:numPr>
        <w:pStyle w:val="Compact"/>
      </w:pPr>
      <w:r>
        <w:rPr>
          <w:bCs/>
          <w:b/>
        </w:rPr>
        <w:t xml:space="preserve">English:</w:t>
      </w:r>
      <w:r>
        <w:t xml:space="preserve"> </w:t>
      </w:r>
      <w:r>
        <w:t xml:space="preserve">Advanced written and spoken fluency, with experience in international educational collaboration.</w:t>
      </w:r>
    </w:p>
    <w:bookmarkEnd w:id="29"/>
    <w:bookmarkStart w:id="30" w:name="references"/>
    <w:p>
      <w:pPr>
        <w:pStyle w:val="Heading2"/>
      </w:pPr>
      <w:r>
        <w:t xml:space="preserve">References</w:t>
      </w:r>
    </w:p>
    <w:p>
      <w:pPr>
        <w:pStyle w:val="FirstParagraph"/>
      </w:pPr>
      <w:r>
        <w:t xml:space="preserve">Avaialble upon request. Contact: ahmad.alikhafaji@email.com</w:t>
      </w:r>
    </w:p>
    <w:bookmarkEnd w:id="30"/>
    <w:p>
      <w:pPr>
        <w:pStyle w:val="BodyText"/>
      </w:pPr>
      <w:r>
        <w:rPr>
          <w:bCs/>
          <w:b/>
        </w:rPr>
        <w:t xml:space="preserve">Note:</w:t>
      </w:r>
      <w:r>
        <w:t xml:space="preserve"> </w:t>
      </w:r>
      <w:r>
        <w:t xml:space="preserve">This resume is tailored for an Education Administrator in Iraq Baghdad, emphasizing leadership, regional expertise, and educational innovation.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Iraq Baghdad</dc:title>
  <dc:creator/>
  <dc:language>en</dc:language>
  <cp:keywords/>
  <dcterms:created xsi:type="dcterms:W3CDTF">2026-07-23T02:20:51Z</dcterms:created>
  <dcterms:modified xsi:type="dcterms:W3CDTF">2026-07-23T02:20:51Z</dcterms:modified>
</cp:coreProperties>
</file>

<file path=docProps/custom.xml><?xml version="1.0" encoding="utf-8"?>
<Properties xmlns="http://schemas.openxmlformats.org/officeDocument/2006/custom-properties" xmlns:vt="http://schemas.openxmlformats.org/officeDocument/2006/docPropsVTypes"/>
</file>