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resume-education-administrator"/>
    <w:p>
      <w:pPr>
        <w:pStyle w:val="Heading1"/>
      </w:pPr>
      <w:r>
        <w:t xml:space="preserve">Resume: Education Administrator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over [X years] of experience in managing educational institutions, optimizing administrative processes, and fostering academic excellence. Proficient in curriculum development, staff training, and policy implementation within the dynamic education landscape of Malaysia Kuala Lumpur. Committed to aligning institutional goals with national educational standards while ensuring compliance with local regulations. A strong leader with a proven ability to collaborate with stakeholders, including government bodies, parents, and educators, to create inclusive and innovative learning environments.</w:t>
      </w:r>
    </w:p>
    <w:bookmarkEnd w:id="21"/>
    <w:bookmarkStart w:id="22" w:name="education"/>
    <w:p>
      <w:pPr>
        <w:pStyle w:val="Heading2"/>
      </w:pPr>
      <w:r>
        <w:t xml:space="preserve">Education</w:t>
      </w:r>
    </w:p>
    <w:p>
      <w:pPr>
        <w:pStyle w:val="FirstParagraph"/>
      </w:pPr>
      <w:r>
        <w:rPr>
          <w:bCs/>
          <w:b/>
        </w:rPr>
        <w:t xml:space="preserve">Masters in Educational Administration</w:t>
      </w:r>
    </w:p>
    <w:p>
      <w:pPr>
        <w:pStyle w:val="BodyText"/>
      </w:pPr>
      <w:r>
        <w:t xml:space="preserve">University of Malaya, Kuala Lumpur, Malaysia</w:t>
      </w:r>
    </w:p>
    <w:p>
      <w:pPr>
        <w:numPr>
          <w:ilvl w:val="0"/>
          <w:numId w:val="1001"/>
        </w:numPr>
        <w:pStyle w:val="Compact"/>
      </w:pPr>
      <w:r>
        <w:t xml:space="preserve">Specialized in educational leadership and institutional management.</w:t>
      </w:r>
    </w:p>
    <w:p>
      <w:pPr>
        <w:numPr>
          <w:ilvl w:val="0"/>
          <w:numId w:val="1001"/>
        </w:numPr>
        <w:pStyle w:val="Compact"/>
      </w:pPr>
      <w:r>
        <w:t xml:space="preserve">Conducted research on administrative strategies to improve student outcomes in multicultural settings.</w:t>
      </w:r>
    </w:p>
    <w:p>
      <w:pPr>
        <w:numPr>
          <w:ilvl w:val="0"/>
          <w:numId w:val="1001"/>
        </w:numPr>
        <w:pStyle w:val="Compact"/>
      </w:pPr>
      <w:r>
        <w:t xml:space="preserve">Published a thesis titled "Enhancing School Governance in Diverse Educational Contexts of Malaysia."</w:t>
      </w:r>
    </w:p>
    <w:p>
      <w:pPr>
        <w:pStyle w:val="FirstParagraph"/>
      </w:pPr>
      <w:r>
        <w:rPr>
          <w:bCs/>
          <w:b/>
        </w:rPr>
        <w:t xml:space="preserve">Bachelor of Arts in Education</w:t>
      </w:r>
    </w:p>
    <w:p>
      <w:pPr>
        <w:pStyle w:val="BodyText"/>
      </w:pPr>
      <w:r>
        <w:t xml:space="preserve">Universiti Kebangsaan Malaysia (UKM), Bangi, Malaysia</w:t>
      </w:r>
    </w:p>
    <w:p>
      <w:pPr>
        <w:numPr>
          <w:ilvl w:val="0"/>
          <w:numId w:val="1002"/>
        </w:numPr>
        <w:pStyle w:val="Compact"/>
      </w:pPr>
      <w:r>
        <w:t xml:space="preserve">Focus on pedagogical theories and classroom management.</w:t>
      </w:r>
    </w:p>
    <w:p>
      <w:pPr>
        <w:numPr>
          <w:ilvl w:val="0"/>
          <w:numId w:val="1002"/>
        </w:numPr>
        <w:pStyle w:val="Compact"/>
      </w:pPr>
      <w:r>
        <w:t xml:space="preserve">Gained foundational knowledge in educational psychology and assessment techniques.</w:t>
      </w:r>
    </w:p>
    <w:p>
      <w:pPr>
        <w:pStyle w:val="FirstParagraph"/>
      </w:pPr>
      <w:r>
        <w:rPr>
          <w:bCs/>
          <w:b/>
        </w:rPr>
        <w:t xml:space="preserve">Certification: Professional Development for Education Leaders</w:t>
      </w:r>
    </w:p>
    <w:p>
      <w:pPr>
        <w:pStyle w:val="BodyText"/>
      </w:pPr>
      <w:r>
        <w:t xml:space="preserve">Kuala Lumpur Institute of Education, Malaysia</w:t>
      </w:r>
    </w:p>
    <w:p>
      <w:pPr>
        <w:numPr>
          <w:ilvl w:val="0"/>
          <w:numId w:val="1003"/>
        </w:numPr>
        <w:pStyle w:val="Compact"/>
      </w:pPr>
      <w:r>
        <w:t xml:space="preserve">Completed advanced coursework in leadership, budgeting, and strategic planning for educational institutions.</w:t>
      </w:r>
    </w:p>
    <w:p>
      <w:pPr>
        <w:numPr>
          <w:ilvl w:val="0"/>
          <w:numId w:val="1003"/>
        </w:numPr>
        <w:pStyle w:val="Compact"/>
      </w:pPr>
      <w:r>
        <w:t xml:space="preserve">Recognized as a top-performing participant in the 2023 National Leadership Program for Administrators.</w:t>
      </w:r>
    </w:p>
    <w:bookmarkEnd w:id="22"/>
    <w:bookmarkStart w:id="23" w:name="professional-experience"/>
    <w:p>
      <w:pPr>
        <w:pStyle w:val="Heading2"/>
      </w:pPr>
      <w:r>
        <w:t xml:space="preserve">Professional Experience</w:t>
      </w:r>
    </w:p>
    <w:p>
      <w:pPr>
        <w:pStyle w:val="FirstParagraph"/>
      </w:pPr>
      <w:r>
        <w:rPr>
          <w:bCs/>
          <w:b/>
        </w:rPr>
        <w:t xml:space="preserve">Education Administrator</w:t>
      </w:r>
    </w:p>
    <w:p>
      <w:pPr>
        <w:pStyle w:val="BodyText"/>
      </w:pPr>
      <w:r>
        <w:t xml:space="preserve">Sekolah Menengah Kebangsaan Tunku Abdul Rahman, Kuala Lumpur, Malaysia</w:t>
      </w:r>
    </w:p>
    <w:p>
      <w:pPr>
        <w:pStyle w:val="BodyText"/>
      </w:pPr>
      <w:r>
        <w:rPr>
          <w:iCs/>
          <w:i/>
        </w:rPr>
        <w:t xml:space="preserve">January 2018 – Present</w:t>
      </w:r>
    </w:p>
    <w:p>
      <w:pPr>
        <w:numPr>
          <w:ilvl w:val="0"/>
          <w:numId w:val="1004"/>
        </w:numPr>
        <w:pStyle w:val="Compact"/>
      </w:pPr>
      <w:r>
        <w:t xml:space="preserve">Overseeing the day-to-day operations of a secondary school with 1,200+ students and 80+ staff members.</w:t>
      </w:r>
    </w:p>
    <w:p>
      <w:pPr>
        <w:numPr>
          <w:ilvl w:val="0"/>
          <w:numId w:val="1004"/>
        </w:numPr>
        <w:pStyle w:val="Compact"/>
      </w:pPr>
      <w:r>
        <w:t xml:space="preserve">Implementing curriculum reforms aligned with the Malaysian Ministry of Education’s standards, resulting in a 15% increase in student performance scores over two years.</w:t>
      </w:r>
    </w:p>
    <w:p>
      <w:pPr>
        <w:numPr>
          <w:ilvl w:val="0"/>
          <w:numId w:val="1004"/>
        </w:numPr>
        <w:pStyle w:val="Compact"/>
      </w:pPr>
      <w:r>
        <w:t xml:space="preserve">Developing and managing the school’s annual budget, reducing operational costs by 10% through efficient resource allocation and vendor negotiations.</w:t>
      </w:r>
    </w:p>
    <w:p>
      <w:pPr>
        <w:numPr>
          <w:ilvl w:val="0"/>
          <w:numId w:val="1004"/>
        </w:numPr>
        <w:pStyle w:val="Compact"/>
      </w:pPr>
      <w:r>
        <w:t xml:space="preserve">Collaborating with local authorities to secure grants for technology integration, including digital learning platforms and smart classrooms in Malaysia Kuala Lumpur.</w:t>
      </w:r>
    </w:p>
    <w:p>
      <w:pPr>
        <w:numPr>
          <w:ilvl w:val="0"/>
          <w:numId w:val="1004"/>
        </w:numPr>
        <w:pStyle w:val="Compact"/>
      </w:pPr>
      <w:r>
        <w:t xml:space="preserve">Leading staff development programs that improved teacher retention rates by 20% and enhanced pedagogical practices across all departments.</w:t>
      </w:r>
    </w:p>
    <w:p>
      <w:pPr>
        <w:pStyle w:val="FirstParagraph"/>
      </w:pPr>
      <w:r>
        <w:rPr>
          <w:bCs/>
          <w:b/>
        </w:rPr>
        <w:t xml:space="preserve">Assistant School Administrator</w:t>
      </w:r>
    </w:p>
    <w:p>
      <w:pPr>
        <w:pStyle w:val="BodyText"/>
      </w:pPr>
      <w:r>
        <w:t xml:space="preserve">Sekolah Kebangsaan Seri Tanjung, Kuala Lumpur, Malaysia</w:t>
      </w:r>
    </w:p>
    <w:p>
      <w:pPr>
        <w:pStyle w:val="BodyText"/>
      </w:pPr>
      <w:r>
        <w:rPr>
          <w:iCs/>
          <w:i/>
        </w:rPr>
        <w:t xml:space="preserve">June 2014 – December 2017</w:t>
      </w:r>
    </w:p>
    <w:p>
      <w:pPr>
        <w:numPr>
          <w:ilvl w:val="0"/>
          <w:numId w:val="1005"/>
        </w:numPr>
        <w:pStyle w:val="Compact"/>
      </w:pPr>
      <w:r>
        <w:t xml:space="preserve">Supported administrative functions, including student enrollment, academic records management, and parent-teacher communication.</w:t>
      </w:r>
    </w:p>
    <w:p>
      <w:pPr>
        <w:numPr>
          <w:ilvl w:val="0"/>
          <w:numId w:val="1005"/>
        </w:numPr>
        <w:pStyle w:val="Compact"/>
      </w:pPr>
      <w:r>
        <w:t xml:space="preserve">Coordinating extracurricular activities and community outreach programs that boosted school engagement by 30% in the first year.</w:t>
      </w:r>
    </w:p>
    <w:p>
      <w:pPr>
        <w:numPr>
          <w:ilvl w:val="0"/>
          <w:numId w:val="1005"/>
        </w:numPr>
        <w:pStyle w:val="Compact"/>
      </w:pPr>
      <w:r>
        <w:t xml:space="preserve">Assisting in the development of school improvement plans that aligned with national educational goals, earning recognition as a "Model School" by the Ministry of Education.</w:t>
      </w:r>
    </w:p>
    <w:p>
      <w:pPr>
        <w:pStyle w:val="FirstParagraph"/>
      </w:pPr>
      <w:r>
        <w:rPr>
          <w:bCs/>
          <w:b/>
        </w:rPr>
        <w:t xml:space="preserve">Education Consultant</w:t>
      </w:r>
    </w:p>
    <w:p>
      <w:pPr>
        <w:pStyle w:val="BodyText"/>
      </w:pPr>
      <w:r>
        <w:t xml:space="preserve">Kuala Lumpur Education Solutions, Malaysia</w:t>
      </w:r>
    </w:p>
    <w:p>
      <w:pPr>
        <w:pStyle w:val="BodyText"/>
      </w:pPr>
      <w:r>
        <w:rPr>
          <w:iCs/>
          <w:i/>
        </w:rPr>
        <w:t xml:space="preserve">July 2012 – May 2014</w:t>
      </w:r>
    </w:p>
    <w:p>
      <w:pPr>
        <w:numPr>
          <w:ilvl w:val="0"/>
          <w:numId w:val="1006"/>
        </w:numPr>
        <w:pStyle w:val="Compact"/>
      </w:pPr>
      <w:r>
        <w:t xml:space="preserve">Providing strategic advice to private and public schools on administrative best practices, policy implementation, and compliance with Malaysian regulations.</w:t>
      </w:r>
    </w:p>
    <w:p>
      <w:pPr>
        <w:numPr>
          <w:ilvl w:val="0"/>
          <w:numId w:val="1006"/>
        </w:numPr>
        <w:pStyle w:val="Compact"/>
      </w:pPr>
      <w:r>
        <w:t xml:space="preserve">Conducting workshops on leadership development for administrators in Kuala Lumpur, attended by over 500 educators.</w:t>
      </w:r>
    </w:p>
    <w:p>
      <w:pPr>
        <w:numPr>
          <w:ilvl w:val="0"/>
          <w:numId w:val="1006"/>
        </w:numPr>
        <w:pStyle w:val="Compact"/>
      </w:pPr>
      <w:r>
        <w:t xml:space="preserve">Designing training modules for new administrators to enhance their understanding of governance and stakeholder management in diverse educational settings.</w:t>
      </w:r>
    </w:p>
    <w:bookmarkEnd w:id="23"/>
    <w:bookmarkStart w:id="24" w:name="skills"/>
    <w:p>
      <w:pPr>
        <w:pStyle w:val="Heading2"/>
      </w:pPr>
      <w:r>
        <w:t xml:space="preserve">Skills</w:t>
      </w:r>
    </w:p>
    <w:p>
      <w:pPr>
        <w:numPr>
          <w:ilvl w:val="0"/>
          <w:numId w:val="1007"/>
        </w:numPr>
        <w:pStyle w:val="Compact"/>
      </w:pPr>
      <w:r>
        <w:rPr>
          <w:bCs/>
          <w:b/>
        </w:rPr>
        <w:t xml:space="preserve">Educational Leadership:</w:t>
      </w:r>
      <w:r>
        <w:t xml:space="preserve"> </w:t>
      </w:r>
      <w:r>
        <w:t xml:space="preserve">Proven ability to lead teams, manage projects, and drive institutional growth in Malaysia Kuala Lumpur’s education sector.</w:t>
      </w:r>
    </w:p>
    <w:p>
      <w:pPr>
        <w:numPr>
          <w:ilvl w:val="0"/>
          <w:numId w:val="1007"/>
        </w:numPr>
        <w:pStyle w:val="Compact"/>
      </w:pPr>
      <w:r>
        <w:rPr>
          <w:bCs/>
          <w:b/>
        </w:rPr>
        <w:t xml:space="preserve">Policy Implementation:</w:t>
      </w:r>
      <w:r>
        <w:t xml:space="preserve"> </w:t>
      </w:r>
      <w:r>
        <w:t xml:space="preserve">Expertise in translating national educational policies into actionable strategies for schools and institutions.</w:t>
      </w:r>
    </w:p>
    <w:p>
      <w:pPr>
        <w:numPr>
          <w:ilvl w:val="0"/>
          <w:numId w:val="1007"/>
        </w:numPr>
        <w:pStyle w:val="Compact"/>
      </w:pPr>
      <w:r>
        <w:rPr>
          <w:bCs/>
          <w:b/>
        </w:rPr>
        <w:t xml:space="preserve">Data Analysis:</w:t>
      </w:r>
      <w:r>
        <w:t xml:space="preserve"> </w:t>
      </w:r>
      <w:r>
        <w:t xml:space="preserve">Skilled in interpreting academic performance data to inform decision-making and improve outcomes.</w:t>
      </w:r>
    </w:p>
    <w:p>
      <w:pPr>
        <w:numPr>
          <w:ilvl w:val="0"/>
          <w:numId w:val="1007"/>
        </w:numPr>
        <w:pStyle w:val="Compact"/>
      </w:pPr>
      <w:r>
        <w:rPr>
          <w:bCs/>
          <w:b/>
        </w:rPr>
        <w:t xml:space="preserve">Stakeholder Engagement:</w:t>
      </w:r>
      <w:r>
        <w:t xml:space="preserve"> </w:t>
      </w:r>
      <w:r>
        <w:t xml:space="preserve">Strong communication skills to collaborate with parents, government agencies, and community organizations in Malaysia.</w:t>
      </w:r>
    </w:p>
    <w:p>
      <w:pPr>
        <w:numPr>
          <w:ilvl w:val="0"/>
          <w:numId w:val="1007"/>
        </w:numPr>
        <w:pStyle w:val="Compact"/>
      </w:pPr>
      <w:r>
        <w:rPr>
          <w:bCs/>
          <w:b/>
        </w:rPr>
        <w:t xml:space="preserve">Languages:</w:t>
      </w:r>
      <w:r>
        <w:t xml:space="preserve"> </w:t>
      </w:r>
      <w:r>
        <w:t xml:space="preserve">Fluent in Malay and English; basic proficiency in Mandarin (for multicultural contexts in Kuala Lumpur).</w:t>
      </w:r>
    </w:p>
    <w:p>
      <w:pPr>
        <w:numPr>
          <w:ilvl w:val="0"/>
          <w:numId w:val="1007"/>
        </w:numPr>
        <w:pStyle w:val="Compact"/>
      </w:pPr>
      <w:r>
        <w:rPr>
          <w:bCs/>
          <w:b/>
        </w:rPr>
        <w:t xml:space="preserve">Technology Integration:</w:t>
      </w:r>
      <w:r>
        <w:t xml:space="preserve"> </w:t>
      </w:r>
      <w:r>
        <w:t xml:space="preserve">Familiar with digital tools for administrative tasks, such as ERP systems, learning management platforms, and data analytics software.</w:t>
      </w:r>
    </w:p>
    <w:bookmarkEnd w:id="24"/>
    <w:bookmarkStart w:id="25" w:name="certifications-and-awards"/>
    <w:p>
      <w:pPr>
        <w:pStyle w:val="Heading2"/>
      </w:pPr>
      <w:r>
        <w:t xml:space="preserve">Certifications and Awards</w:t>
      </w:r>
    </w:p>
    <w:p>
      <w:pPr>
        <w:pStyle w:val="FirstParagraph"/>
      </w:pPr>
      <w:r>
        <w:rPr>
          <w:bCs/>
          <w:b/>
        </w:rPr>
        <w:t xml:space="preserve">National Leadership Program for Administrators (NLPA)</w:t>
      </w:r>
    </w:p>
    <w:p>
      <w:pPr>
        <w:pStyle w:val="BodyText"/>
      </w:pPr>
      <w:r>
        <w:t xml:space="preserve">Malaysian Ministry of Education, 2023</w:t>
      </w:r>
    </w:p>
    <w:p>
      <w:pPr>
        <w:pStyle w:val="BodyText"/>
      </w:pPr>
      <w:r>
        <w:rPr>
          <w:bCs/>
          <w:b/>
        </w:rPr>
        <w:t xml:space="preserve">TEFL/TESOL Certification</w:t>
      </w:r>
    </w:p>
    <w:p>
      <w:pPr>
        <w:pStyle w:val="BodyText"/>
      </w:pPr>
      <w:r>
        <w:t xml:space="preserve">Kuala Lumpur Institute of Language, 2019</w:t>
      </w:r>
    </w:p>
    <w:p>
      <w:pPr>
        <w:numPr>
          <w:ilvl w:val="0"/>
          <w:numId w:val="1008"/>
        </w:numPr>
        <w:pStyle w:val="Compact"/>
      </w:pPr>
      <w:r>
        <w:t xml:space="preserve">Awarded "Outstanding Administrator" by the Kuala Lumpur Educational Association in 2021 for exceptional contributions to school development.</w:t>
      </w:r>
    </w:p>
    <w:p>
      <w:pPr>
        <w:numPr>
          <w:ilvl w:val="0"/>
          <w:numId w:val="1008"/>
        </w:numPr>
        <w:pStyle w:val="Compact"/>
      </w:pPr>
      <w:r>
        <w:t xml:space="preserve">Recipient of the "Innovative Leadership in Education" award at the Malaysia Education Summit 2022.</w:t>
      </w:r>
    </w:p>
    <w:bookmarkEnd w:id="25"/>
    <w:bookmarkStart w:id="26"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Served as a mentor for aspiring educators through the "Future Leaders in Education" initiative in Kuala Lumpur, 2019–Present.</w:t>
      </w:r>
    </w:p>
    <w:p>
      <w:pPr>
        <w:numPr>
          <w:ilvl w:val="0"/>
          <w:numId w:val="1009"/>
        </w:numPr>
        <w:pStyle w:val="Compact"/>
      </w:pPr>
      <w:r>
        <w:t xml:space="preserve">Participated in community projects to promote literacy and digital access for underserved students in Malaysia.</w:t>
      </w:r>
    </w:p>
    <w:p>
      <w:pPr>
        <w:pStyle w:val="FirstParagraph"/>
      </w:pPr>
      <w:r>
        <w:rPr>
          <w:bCs/>
          <w:b/>
        </w:rPr>
        <w:t xml:space="preserve">Professional Affiliations:</w:t>
      </w:r>
    </w:p>
    <w:p>
      <w:pPr>
        <w:numPr>
          <w:ilvl w:val="0"/>
          <w:numId w:val="1010"/>
        </w:numPr>
        <w:pStyle w:val="Compact"/>
      </w:pPr>
      <w:r>
        <w:t xml:space="preserve">Member of the Malaysian Association of School Administrators (MASA).</w:t>
      </w:r>
    </w:p>
    <w:p>
      <w:pPr>
        <w:numPr>
          <w:ilvl w:val="0"/>
          <w:numId w:val="1010"/>
        </w:numPr>
        <w:pStyle w:val="Compact"/>
      </w:pPr>
      <w:r>
        <w:t xml:space="preserve">Active participant in the Kuala Lumpur Educational Forum, contributing to policy discussions and best practices.</w:t>
      </w:r>
    </w:p>
    <w:p>
      <w:pPr>
        <w:pStyle w:val="FirstParagraph"/>
      </w:pPr>
      <w:r>
        <w:rPr>
          <w:bCs/>
          <w:b/>
        </w:rPr>
        <w:t xml:space="preserve">References:</w:t>
      </w:r>
      <w:r>
        <w:t xml:space="preserve"> </w:t>
      </w:r>
      <w:r>
        <w:t xml:space="preserve">Available upon request.</w:t>
      </w:r>
    </w:p>
    <w:bookmarkEnd w:id="26"/>
    <w:p>
      <w:pPr>
        <w:pStyle w:val="BodyText"/>
      </w:pPr>
      <w:r>
        <w:t xml:space="preserve">© [Your Name] 2023 | Education Administrator in Malaysia Kuala Lumpur</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Malaysia Kuala Lumpur</dc:title>
  <dc:creator/>
  <dc:language>en</dc:language>
  <cp:keywords/>
  <dcterms:created xsi:type="dcterms:W3CDTF">2026-07-21T05:12:30Z</dcterms:created>
  <dcterms:modified xsi:type="dcterms:W3CDTF">2026-07-21T05:12:30Z</dcterms:modified>
</cp:coreProperties>
</file>

<file path=docProps/custom.xml><?xml version="1.0" encoding="utf-8"?>
<Properties xmlns="http://schemas.openxmlformats.org/officeDocument/2006/custom-properties" xmlns:vt="http://schemas.openxmlformats.org/officeDocument/2006/docPropsVTypes"/>
</file>