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Kathmandu, Nepal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+977 1234567890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Education Administrator with over [X years] of experience in managing educational institutions, curriculum development, and policy implementation in Nepal Kathmandu. Proven expertise in leading teams, optimizing school operations, and fostering academic excellence within the unique socio-cultural context of Nepal. Committed to advancing equitable education access and quality standards while aligning with national educational goals set by the Ministry of Education. A strong advocate for integrating technology and community engagement to enhance learning outcomes in Kathmandu’s diverse educational landscape.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in Education Administration</w:t>
      </w:r>
    </w:p>
    <w:p>
      <w:pPr>
        <w:pStyle w:val="BodyText"/>
      </w:pPr>
      <w:r>
        <w:t xml:space="preserve">Central Department of Education, Tribhuvan University, Kathmandu, Nepal</w:t>
      </w:r>
    </w:p>
    <w:p>
      <w:pPr>
        <w:pStyle w:val="BodyText"/>
      </w:pP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Bachelor of Education (B.Ed)</w:t>
      </w:r>
    </w:p>
    <w:p>
      <w:pPr>
        <w:pStyle w:val="BodyText"/>
      </w:pPr>
      <w:r>
        <w:t xml:space="preserve">Kathmandu University School of Education, Kathmandu, Nepal</w:t>
      </w:r>
    </w:p>
    <w:p>
      <w:pPr>
        <w:pStyle w:val="BodyText"/>
      </w:pP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Professional Certifications</w:t>
      </w:r>
    </w:p>
    <w:p>
      <w:pPr>
        <w:numPr>
          <w:ilvl w:val="0"/>
          <w:numId w:val="1001"/>
        </w:numPr>
        <w:pStyle w:val="Compact"/>
      </w:pPr>
      <w:r>
        <w:t xml:space="preserve">Nepal National Curriculum Development Center (NCDC) Certification in Curriculum Design (20XX)</w:t>
      </w:r>
    </w:p>
    <w:p>
      <w:pPr>
        <w:numPr>
          <w:ilvl w:val="0"/>
          <w:numId w:val="1001"/>
        </w:numPr>
        <w:pStyle w:val="Compact"/>
      </w:pPr>
      <w:r>
        <w:t xml:space="preserve">UNICEF-Recognized Training on Inclusive Education for Nepalese Contexts (20XX)</w:t>
      </w:r>
    </w:p>
    <w:p>
      <w:pPr>
        <w:numPr>
          <w:ilvl w:val="0"/>
          <w:numId w:val="1001"/>
        </w:numPr>
        <w:pStyle w:val="Compact"/>
      </w:pPr>
      <w:r>
        <w:t xml:space="preserve">ICT in Education Leadership Program, Kathmandu, Nepal (20XX)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Education Administrator</w:t>
      </w:r>
    </w:p>
    <w:p>
      <w:pPr>
        <w:pStyle w:val="BodyText"/>
      </w:pPr>
      <w:r>
        <w:t xml:space="preserve">Kathmandu Valley School of Excellence, Kathmandu, Nepal</w:t>
      </w:r>
    </w:p>
    <w:p>
      <w:pPr>
        <w:pStyle w:val="BodyText"/>
      </w:pPr>
      <w: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Managed the day-to-day operations of a multi-grade institution with 500+ students and 60+ staff members in Kathmandu’s urban setting.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a revised curriculum aligned with Nepal’s National Education Policy, enhancing student performance by 25% in regional assessments.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establish community learning centers, expanding access to education for marginalized groups in Kathmandu’s underserved areas.</w:t>
      </w:r>
    </w:p>
    <w:p>
      <w:pPr>
        <w:numPr>
          <w:ilvl w:val="0"/>
          <w:numId w:val="1002"/>
        </w:numPr>
        <w:pStyle w:val="Compact"/>
      </w:pPr>
      <w:r>
        <w:t xml:space="preserve">Supervised staff development programs, including workshops on inclusive teaching methodologies tailored for Nepalese classrooms.</w:t>
      </w:r>
    </w:p>
    <w:p>
      <w:pPr>
        <w:numPr>
          <w:ilvl w:val="0"/>
          <w:numId w:val="1002"/>
        </w:numPr>
        <w:pStyle w:val="Compact"/>
      </w:pPr>
      <w:r>
        <w:t xml:space="preserve">Led the integration of digital tools like Smart Classrooms and online learning platforms, improving engagement and resource accessibility for students in Kathmandu.</w:t>
      </w:r>
    </w:p>
    <w:p>
      <w:pPr>
        <w:pStyle w:val="FirstParagraph"/>
      </w:pPr>
      <w:r>
        <w:rPr>
          <w:bCs/>
          <w:b/>
        </w:rPr>
        <w:t xml:space="preserve">Head of Department (Curriculum &amp; Academic Affairs)</w:t>
      </w:r>
    </w:p>
    <w:p>
      <w:pPr>
        <w:pStyle w:val="BodyText"/>
      </w:pPr>
      <w:r>
        <w:t xml:space="preserve">Kathmandu International School, Kathmandu, Nepal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Directed the development of a competency-based curriculum for grades 1–12, emphasizing critical thinking and Nepalese cultural values.</w:t>
      </w:r>
    </w:p>
    <w:p>
      <w:pPr>
        <w:numPr>
          <w:ilvl w:val="0"/>
          <w:numId w:val="1003"/>
        </w:numPr>
        <w:pStyle w:val="Compact"/>
      </w:pPr>
      <w:r>
        <w:t xml:space="preserve">Coordinated with the Ministry of Education to ensure compliance with national standards while addressing local challenges in Kathmandu’s educational ecosystem.</w:t>
      </w:r>
    </w:p>
    <w:p>
      <w:pPr>
        <w:numPr>
          <w:ilvl w:val="0"/>
          <w:numId w:val="1003"/>
        </w:numPr>
        <w:pStyle w:val="Compact"/>
      </w:pPr>
      <w:r>
        <w:t xml:space="preserve">Designed teacher training programs focusing on pedagogical innovations, resulting in a 40% improvement in classroom performance evaluations.</w:t>
      </w:r>
    </w:p>
    <w:p>
      <w:pPr>
        <w:numPr>
          <w:ilvl w:val="0"/>
          <w:numId w:val="1003"/>
        </w:numPr>
        <w:pStyle w:val="Compact"/>
      </w:pPr>
      <w:r>
        <w:t xml:space="preserve">Initiated partnerships with Kathmandu-based universities for student internships and faculty exchange programs, strengthening institutional credibility.</w:t>
      </w:r>
    </w:p>
    <w:p>
      <w:pPr>
        <w:pStyle w:val="FirstParagraph"/>
      </w:pPr>
      <w:r>
        <w:rPr>
          <w:bCs/>
          <w:b/>
        </w:rPr>
        <w:t xml:space="preserve">Educational Consultant</w:t>
      </w:r>
    </w:p>
    <w:p>
      <w:pPr>
        <w:pStyle w:val="BodyText"/>
      </w:pPr>
      <w:r>
        <w:t xml:space="preserve">Kathmandu Education Development Forum (KEDF), Nepal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Provided strategic guidance to 15+ schools in Kathmandu on resource management, infrastructure development, and academic quality assurance.</w:t>
      </w:r>
    </w:p>
    <w:p>
      <w:pPr>
        <w:numPr>
          <w:ilvl w:val="0"/>
          <w:numId w:val="1004"/>
        </w:numPr>
        <w:pStyle w:val="Compact"/>
      </w:pPr>
      <w:r>
        <w:t xml:space="preserve">Conducted workshops on gender-sensitive education and child rights for school administrators across Kathmandu’s districts.</w:t>
      </w:r>
    </w:p>
    <w:p>
      <w:pPr>
        <w:numPr>
          <w:ilvl w:val="0"/>
          <w:numId w:val="1004"/>
        </w:numPr>
        <w:pStyle w:val="Compact"/>
      </w:pPr>
      <w:r>
        <w:t xml:space="preserve">Published reports on educational disparities in Kathmandu’s urban-rural divide, influencing local government policies for equitable resource distribution.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pStyle w:val="FirstParagraph"/>
      </w:pPr>
      <w:r>
        <w:rPr>
          <w:bCs/>
          <w:b/>
        </w:rPr>
        <w:t xml:space="preserve">Technical Skills:</w:t>
      </w:r>
    </w:p>
    <w:p>
      <w:pPr>
        <w:numPr>
          <w:ilvl w:val="0"/>
          <w:numId w:val="1005"/>
        </w:numPr>
        <w:pStyle w:val="Compact"/>
      </w:pPr>
      <w:r>
        <w:t xml:space="preserve">Curriculum Design &amp; Implementation (Nepal National Curriculum)</w:t>
      </w:r>
    </w:p>
    <w:p>
      <w:pPr>
        <w:numPr>
          <w:ilvl w:val="0"/>
          <w:numId w:val="1005"/>
        </w:numPr>
        <w:pStyle w:val="Compact"/>
      </w:pPr>
      <w:r>
        <w:t xml:space="preserve">Educational Policy Analysis and Advocacy</w:t>
      </w:r>
    </w:p>
    <w:p>
      <w:pPr>
        <w:numPr>
          <w:ilvl w:val="0"/>
          <w:numId w:val="1005"/>
        </w:numPr>
        <w:pStyle w:val="Compact"/>
      </w:pPr>
      <w:r>
        <w:t xml:space="preserve">Data-Driven Decision Making (Excel, SPSS)</w:t>
      </w:r>
    </w:p>
    <w:p>
      <w:pPr>
        <w:numPr>
          <w:ilvl w:val="0"/>
          <w:numId w:val="1005"/>
        </w:numPr>
        <w:pStyle w:val="Compact"/>
      </w:pPr>
      <w:r>
        <w:t xml:space="preserve">Project Management for Educational Initiatives</w:t>
      </w:r>
    </w:p>
    <w:p>
      <w:pPr>
        <w:pStyle w:val="FirstParagraph"/>
      </w:pPr>
      <w:r>
        <w:rPr>
          <w:bCs/>
          <w:b/>
        </w:rPr>
        <w:t xml:space="preserve">Soft Skills:</w:t>
      </w:r>
    </w:p>
    <w:p>
      <w:pPr>
        <w:numPr>
          <w:ilvl w:val="0"/>
          <w:numId w:val="1006"/>
        </w:numPr>
        <w:pStyle w:val="Compact"/>
      </w:pPr>
      <w:r>
        <w:t xml:space="preserve">Leadership and Team Motivation</w:t>
      </w:r>
    </w:p>
    <w:p>
      <w:pPr>
        <w:numPr>
          <w:ilvl w:val="0"/>
          <w:numId w:val="1006"/>
        </w:numPr>
        <w:pStyle w:val="Compact"/>
      </w:pPr>
      <w:r>
        <w:t xml:space="preserve">Cross-Cultural Communication (Nepali, English, and regional languages)</w:t>
      </w:r>
    </w:p>
    <w:p>
      <w:pPr>
        <w:numPr>
          <w:ilvl w:val="0"/>
          <w:numId w:val="1006"/>
        </w:numPr>
        <w:pStyle w:val="Compact"/>
      </w:pPr>
      <w:r>
        <w:t xml:space="preserve">Stakeholder Engagement with Local Communities in Kathmandu</w:t>
      </w:r>
    </w:p>
    <w:p>
      <w:pPr>
        <w:numPr>
          <w:ilvl w:val="0"/>
          <w:numId w:val="1006"/>
        </w:numPr>
        <w:pStyle w:val="Compact"/>
      </w:pPr>
      <w:r>
        <w:t xml:space="preserve">Conflict Resolution in Educational Settings</w:t>
      </w:r>
    </w:p>
    <w:bookmarkEnd w:id="23"/>
    <w:bookmarkStart w:id="24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Professional Development:</w:t>
      </w:r>
    </w:p>
    <w:p>
      <w:pPr>
        <w:numPr>
          <w:ilvl w:val="0"/>
          <w:numId w:val="1007"/>
        </w:numPr>
        <w:pStyle w:val="Compact"/>
      </w:pPr>
      <w:r>
        <w:t xml:space="preserve">Advanced Certificate in Educational Leadership, Nepal Institute of Education (20XX)</w:t>
      </w:r>
    </w:p>
    <w:p>
      <w:pPr>
        <w:numPr>
          <w:ilvl w:val="0"/>
          <w:numId w:val="1007"/>
        </w:numPr>
        <w:pStyle w:val="Compact"/>
      </w:pPr>
      <w:r>
        <w:t xml:space="preserve">Certified Trainer on Child Protection Policies, UNICEF Nepal (20XX)</w:t>
      </w:r>
    </w:p>
    <w:p>
      <w:pPr>
        <w:numPr>
          <w:ilvl w:val="0"/>
          <w:numId w:val="1007"/>
        </w:numPr>
        <w:pStyle w:val="Compact"/>
      </w:pPr>
      <w:r>
        <w:t xml:space="preserve">Leadership in School Improvement, Kathmandu Valley Education Network (20XX)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Nepali:</w:t>
      </w:r>
      <w:r>
        <w:t xml:space="preserve"> </w:t>
      </w:r>
      <w:r>
        <w:t xml:space="preserve">Native Speaker</w:t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Score: [X.X])</w:t>
      </w:r>
    </w:p>
    <w:bookmarkEnd w:id="25"/>
    <w:bookmarkStart w:id="2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resume is tailored for the role of an Education Administrator in Nepal Kathmandu, emphasizing local context, policy alignment, and community-focused leadership. The document adheres to the specific requirements of a Resume while highlighting expertise in education administration within Nepal's unique educational framework.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2026-07-21T09:14:03Z</dcterms:created>
  <dcterms:modified xsi:type="dcterms:W3CDTF">2026-07-21T09:14:03Z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