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Smith</w:t>
      </w:r>
      <w:r>
        <w:br/>
      </w:r>
      <w:r>
        <w:rPr>
          <w:bCs/>
          <w:b/>
        </w:rPr>
        <w:t xml:space="preserve">Address:</w:t>
      </w:r>
      <w:r>
        <w:t xml:space="preserve"> </w:t>
      </w:r>
      <w:r>
        <w:t xml:space="preserve">123 Auckland Street, Auckland, New Zealand</w:t>
      </w:r>
      <w:r>
        <w:br/>
      </w:r>
      <w:r>
        <w:rPr>
          <w:bCs/>
          <w:b/>
        </w:rPr>
        <w:t xml:space="preserve">Email:</w:t>
      </w:r>
      <w:r>
        <w:t xml:space="preserve"> </w:t>
      </w:r>
      <w:r>
        <w:t xml:space="preserve">janesmith.education@gmail.com</w:t>
      </w:r>
      <w:r>
        <w:br/>
      </w:r>
      <w:r>
        <w:rPr>
          <w:bCs/>
          <w:b/>
        </w:rPr>
        <w:t xml:space="preserve">Phone:</w:t>
      </w:r>
      <w:r>
        <w:t xml:space="preserve"> </w:t>
      </w:r>
      <w:r>
        <w:t xml:space="preserve">+64 9 876 5432</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strong background in managing educational institutions and supporting administrative functions within New Zealand’s diverse education sector. Proven expertise in curriculum development, staff management, and stakeholder engagement, specifically tailored to the needs of schools and tertiary institutions in Auckland. Committed to fostering inclusive learning environments that align with New Zealand’s educational policies and cultural values.</w:t>
      </w:r>
    </w:p>
    <w:bookmarkEnd w:id="21"/>
    <w:bookmarkStart w:id="22" w:name="education"/>
    <w:p>
      <w:pPr>
        <w:pStyle w:val="Heading2"/>
      </w:pPr>
      <w:r>
        <w:t xml:space="preserve">Education</w:t>
      </w:r>
    </w:p>
    <w:p>
      <w:pPr>
        <w:numPr>
          <w:ilvl w:val="0"/>
          <w:numId w:val="1001"/>
        </w:numPr>
        <w:pStyle w:val="Compact"/>
      </w:pPr>
      <w:r>
        <w:rPr>
          <w:bCs/>
          <w:b/>
        </w:rPr>
        <w:t xml:space="preserve">Masters in Educational Management</w:t>
      </w:r>
      <w:r>
        <w:t xml:space="preserve">, Auckland University of Technology (AUT), New Zealand (2015–2017)</w:t>
      </w:r>
    </w:p>
    <w:p>
      <w:pPr>
        <w:numPr>
          <w:ilvl w:val="0"/>
          <w:numId w:val="1001"/>
        </w:numPr>
        <w:pStyle w:val="Compact"/>
      </w:pPr>
      <w:r>
        <w:rPr>
          <w:bCs/>
          <w:b/>
        </w:rPr>
        <w:t xml:space="preserve">Bachelor of Education (Hons)</w:t>
      </w:r>
      <w:r>
        <w:t xml:space="preserve">, University of Auckland, New Zealand (2011–2014)</w:t>
      </w:r>
    </w:p>
    <w:p>
      <w:pPr>
        <w:numPr>
          <w:ilvl w:val="0"/>
          <w:numId w:val="1001"/>
        </w:numPr>
        <w:pStyle w:val="Compact"/>
      </w:pPr>
      <w:r>
        <w:rPr>
          <w:bCs/>
          <w:b/>
        </w:rPr>
        <w:t xml:space="preserve">Graduate Certificate in School Leadership</w:t>
      </w:r>
      <w:r>
        <w:t xml:space="preserve">, Victoria University of Wellington, New Zealand (2018)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Auckland Central School of Excellence</w:t>
      </w:r>
      <w:r>
        <w:t xml:space="preserve">, Auckland, New Zealand</w:t>
      </w:r>
      <w:r>
        <w:br/>
      </w:r>
      <w:r>
        <w:t xml:space="preserve">January 2019 – Present</w:t>
      </w:r>
    </w:p>
    <w:p>
      <w:pPr>
        <w:numPr>
          <w:ilvl w:val="0"/>
          <w:numId w:val="1002"/>
        </w:numPr>
        <w:pStyle w:val="Compact"/>
      </w:pPr>
      <w:r>
        <w:t xml:space="preserve">Managed day-to-day administrative operations for a school with 800+ students and 65 staff members, ensuring compliance with New Zealand Ministry of Education guidelines.</w:t>
      </w:r>
    </w:p>
    <w:p>
      <w:pPr>
        <w:numPr>
          <w:ilvl w:val="0"/>
          <w:numId w:val="1002"/>
        </w:numPr>
        <w:pStyle w:val="Compact"/>
      </w:pPr>
      <w:r>
        <w:t xml:space="preserve">Developed and implemented policies to improve student engagement, including a new mentoring program that increased academic performance by 15% in two years.</w:t>
      </w:r>
    </w:p>
    <w:p>
      <w:pPr>
        <w:numPr>
          <w:ilvl w:val="0"/>
          <w:numId w:val="1002"/>
        </w:numPr>
        <w:pStyle w:val="Compact"/>
      </w:pPr>
      <w:r>
        <w:t xml:space="preserve">Collaborated with teachers to design curriculum frameworks aligned with the New Zealand Curriculum, focusing on digital literacy and Māori cultural integration.</w:t>
      </w:r>
    </w:p>
    <w:p>
      <w:pPr>
        <w:numPr>
          <w:ilvl w:val="0"/>
          <w:numId w:val="1002"/>
        </w:numPr>
        <w:pStyle w:val="Compact"/>
      </w:pPr>
      <w:r>
        <w:t xml:space="preserve">Overseeing budget planning and resource allocation for the school, achieving a 20% reduction in operational costs without compromising educational quality.</w:t>
      </w:r>
    </w:p>
    <w:p>
      <w:pPr>
        <w:numPr>
          <w:ilvl w:val="0"/>
          <w:numId w:val="1002"/>
        </w:numPr>
        <w:pStyle w:val="Compact"/>
      </w:pPr>
      <w:r>
        <w:t xml:space="preserve">Acted as a liaison between parents, teachers, and the local community to foster partnerships that supported student success in New Zealand Auckland’s multicultural environment.</w:t>
      </w:r>
    </w:p>
    <w:bookmarkEnd w:id="23"/>
    <w:bookmarkStart w:id="24" w:name="administrative-officer"/>
    <w:p>
      <w:pPr>
        <w:pStyle w:val="Heading3"/>
      </w:pPr>
      <w:r>
        <w:t xml:space="preserve">Administrative Officer</w:t>
      </w:r>
    </w:p>
    <w:p>
      <w:pPr>
        <w:pStyle w:val="FirstParagraph"/>
      </w:pPr>
      <w:r>
        <w:rPr>
          <w:bCs/>
          <w:b/>
        </w:rPr>
        <w:t xml:space="preserve">Auckland Institute of Technology (AIT)</w:t>
      </w:r>
      <w:r>
        <w:t xml:space="preserve">, Auckland, New Zealand</w:t>
      </w:r>
      <w:r>
        <w:br/>
      </w:r>
      <w:r>
        <w:t xml:space="preserve">June 2015 – December 2018</w:t>
      </w:r>
    </w:p>
    <w:p>
      <w:pPr>
        <w:numPr>
          <w:ilvl w:val="0"/>
          <w:numId w:val="1003"/>
        </w:numPr>
        <w:pStyle w:val="Compact"/>
      </w:pPr>
      <w:r>
        <w:t xml:space="preserve">Managed administrative processes for the institute’s Continuing Education Division, handling over 500 student enrollments annually.</w:t>
      </w:r>
    </w:p>
    <w:p>
      <w:pPr>
        <w:numPr>
          <w:ilvl w:val="0"/>
          <w:numId w:val="1003"/>
        </w:numPr>
        <w:pStyle w:val="Compact"/>
      </w:pPr>
      <w:r>
        <w:t xml:space="preserve">Implemented a digital records management system that streamlined communication between staff and students, improving efficiency by 30%.</w:t>
      </w:r>
    </w:p>
    <w:p>
      <w:pPr>
        <w:numPr>
          <w:ilvl w:val="0"/>
          <w:numId w:val="1003"/>
        </w:numPr>
        <w:pStyle w:val="Compact"/>
      </w:pPr>
      <w:r>
        <w:t xml:space="preserve">Supported the development of short-term training programs tailored to New Zealand Auckland’s workforce needs, including partnerships with local industries.</w:t>
      </w:r>
    </w:p>
    <w:p>
      <w:pPr>
        <w:numPr>
          <w:ilvl w:val="0"/>
          <w:numId w:val="1003"/>
        </w:numPr>
        <w:pStyle w:val="Compact"/>
      </w:pPr>
      <w:r>
        <w:t xml:space="preserve">Provided support for international student services, ensuring compliance with immigration policies and enhancing the global reputation of AIT in New Zealand.</w:t>
      </w:r>
    </w:p>
    <w:bookmarkEnd w:id="24"/>
    <w:bookmarkStart w:id="25" w:name="head-of-student-services"/>
    <w:p>
      <w:pPr>
        <w:pStyle w:val="Heading3"/>
      </w:pPr>
      <w:r>
        <w:t xml:space="preserve">Head of Student Services</w:t>
      </w:r>
    </w:p>
    <w:p>
      <w:pPr>
        <w:pStyle w:val="FirstParagraph"/>
      </w:pPr>
      <w:r>
        <w:rPr>
          <w:bCs/>
          <w:b/>
        </w:rPr>
        <w:t xml:space="preserve">North Shore College</w:t>
      </w:r>
      <w:r>
        <w:t xml:space="preserve">, Auckland, New Zealand</w:t>
      </w:r>
      <w:r>
        <w:br/>
      </w:r>
      <w:r>
        <w:t xml:space="preserve">January 2012 – May 2015</w:t>
      </w:r>
    </w:p>
    <w:p>
      <w:pPr>
        <w:numPr>
          <w:ilvl w:val="0"/>
          <w:numId w:val="1004"/>
        </w:numPr>
        <w:pStyle w:val="Compact"/>
      </w:pPr>
      <w:r>
        <w:t xml:space="preserve">Directed student support services for a school with 1,200 students, focusing on wellness and academic success.</w:t>
      </w:r>
    </w:p>
    <w:p>
      <w:pPr>
        <w:numPr>
          <w:ilvl w:val="0"/>
          <w:numId w:val="1004"/>
        </w:numPr>
        <w:pStyle w:val="Compact"/>
      </w:pPr>
      <w:r>
        <w:t xml:space="preserve">Initiated a peer support program that reduced behavioral incidents by 25% and improved student well-being metrics.</w:t>
      </w:r>
    </w:p>
    <w:p>
      <w:pPr>
        <w:numPr>
          <w:ilvl w:val="0"/>
          <w:numId w:val="1004"/>
        </w:numPr>
        <w:pStyle w:val="Compact"/>
      </w:pPr>
      <w:r>
        <w:t xml:space="preserve">Coordinated with local government and NGOs to secure funding for extracurricular activities in under-resourced communities across New Zealand Auckland.</w:t>
      </w:r>
    </w:p>
    <w:p>
      <w:pPr>
        <w:numPr>
          <w:ilvl w:val="0"/>
          <w:numId w:val="1004"/>
        </w:numPr>
        <w:pStyle w:val="Compact"/>
      </w:pPr>
      <w:r>
        <w:t xml:space="preserve">Trained staff on cultural competency, ensuring services were inclusive of Māori and Pasifika students, which enhanced school performance in national assessments.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Experience leading teams in New Zealand schools and tertiary institutions, with a focus on innovation and quality assurance.</w:t>
      </w:r>
    </w:p>
    <w:p>
      <w:pPr>
        <w:numPr>
          <w:ilvl w:val="0"/>
          <w:numId w:val="1005"/>
        </w:numPr>
        <w:pStyle w:val="Compact"/>
      </w:pPr>
      <w:r>
        <w:rPr>
          <w:bCs/>
          <w:b/>
        </w:rPr>
        <w:t xml:space="preserve">Policy Development:</w:t>
      </w:r>
      <w:r>
        <w:t xml:space="preserve"> </w:t>
      </w:r>
      <w:r>
        <w:t xml:space="preserve">Skilled in creating policies that align with the New Zealand Curriculum and the principles of Te Tiriti o Waitangi.</w:t>
      </w:r>
    </w:p>
    <w:p>
      <w:pPr>
        <w:numPr>
          <w:ilvl w:val="0"/>
          <w:numId w:val="1005"/>
        </w:numPr>
        <w:pStyle w:val="Compact"/>
      </w:pPr>
      <w:r>
        <w:rPr>
          <w:bCs/>
          <w:b/>
        </w:rPr>
        <w:t xml:space="preserve">Project Management:</w:t>
      </w:r>
      <w:r>
        <w:t xml:space="preserve"> </w:t>
      </w:r>
      <w:r>
        <w:t xml:space="preserve">Proven ability to manage multiple projects, including curriculum development and facility upgrades, within budget and timelines.</w:t>
      </w:r>
    </w:p>
    <w:p>
      <w:pPr>
        <w:numPr>
          <w:ilvl w:val="0"/>
          <w:numId w:val="1005"/>
        </w:numPr>
        <w:pStyle w:val="Compact"/>
      </w:pPr>
      <w:r>
        <w:rPr>
          <w:bCs/>
          <w:b/>
        </w:rPr>
        <w:t xml:space="preserve">Stakeholder Engagement:</w:t>
      </w:r>
      <w:r>
        <w:t xml:space="preserve"> </w:t>
      </w:r>
      <w:r>
        <w:t xml:space="preserve">Strong communication skills for collaborating with parents, teachers, government agencies, and community groups in New Zealand Auckland.</w:t>
      </w:r>
    </w:p>
    <w:p>
      <w:pPr>
        <w:numPr>
          <w:ilvl w:val="0"/>
          <w:numId w:val="1005"/>
        </w:numPr>
        <w:pStyle w:val="Compact"/>
      </w:pPr>
      <w:r>
        <w:rPr>
          <w:bCs/>
          <w:b/>
        </w:rPr>
        <w:t xml:space="preserve">Technology Proficiency:</w:t>
      </w:r>
      <w:r>
        <w:t xml:space="preserve"> </w:t>
      </w:r>
      <w:r>
        <w:t xml:space="preserve">Familiar with learning management systems (e.g., Moodle) and administrative software used in New Zealand educational institutions.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TEACH NZ Certificate in Educational Leadership</w:t>
      </w:r>
      <w:r>
        <w:t xml:space="preserve">, 2019</w:t>
      </w:r>
    </w:p>
    <w:p>
      <w:pPr>
        <w:numPr>
          <w:ilvl w:val="0"/>
          <w:numId w:val="1006"/>
        </w:numPr>
        <w:pStyle w:val="Compact"/>
      </w:pPr>
      <w:r>
        <w:rPr>
          <w:bCs/>
          <w:b/>
        </w:rPr>
        <w:t xml:space="preserve">Health and Safety for Educational Settings</w:t>
      </w:r>
      <w:r>
        <w:t xml:space="preserve">, New Zealand WorkSafe, 2017</w:t>
      </w:r>
    </w:p>
    <w:p>
      <w:pPr>
        <w:numPr>
          <w:ilvl w:val="0"/>
          <w:numId w:val="1006"/>
        </w:numPr>
        <w:pStyle w:val="Compact"/>
      </w:pPr>
      <w:r>
        <w:rPr>
          <w:bCs/>
          <w:b/>
        </w:rPr>
        <w:t xml:space="preserve">Conflict Resolution and Mediation Training</w:t>
      </w:r>
      <w:r>
        <w:t xml:space="preserve">, Auckland Community Services, 2016</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Te Reo Māori (Intermediate – able to engage in basic conversations and understand cultural context)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Auckland Education Association, contributing to initiatives that promote equity in education. Volunteered with local literacy programs for underprivileged students in New Zealand Auckland.</w:t>
      </w:r>
    </w:p>
    <w:p>
      <w:pPr>
        <w:pStyle w:val="BodyText"/>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dc:language>en</dc:language>
  <cp:keywords/>
  <dcterms:created xsi:type="dcterms:W3CDTF">2026-07-24T05:19:06Z</dcterms:created>
  <dcterms:modified xsi:type="dcterms:W3CDTF">2026-07-24T05:19:06Z</dcterms:modified>
</cp:coreProperties>
</file>

<file path=docProps/custom.xml><?xml version="1.0" encoding="utf-8"?>
<Properties xmlns="http://schemas.openxmlformats.org/officeDocument/2006/custom-properties" xmlns:vt="http://schemas.openxmlformats.org/officeDocument/2006/docPropsVTypes"/>
</file>