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Ivanova</w:t>
      </w:r>
    </w:p>
    <w:p>
      <w:pPr>
        <w:pStyle w:val="BodyText"/>
      </w:pPr>
      <w:r>
        <w:rPr>
          <w:bCs/>
          <w:b/>
        </w:rPr>
        <w:t xml:space="preserve">Email:</w:t>
      </w:r>
      <w:r>
        <w:t xml:space="preserve"> </w:t>
      </w:r>
      <w:r>
        <w:t xml:space="preserve">anna.ivanova@example.com</w:t>
      </w:r>
    </w:p>
    <w:p>
      <w:pPr>
        <w:pStyle w:val="BodyText"/>
      </w:pPr>
      <w:r>
        <w:rPr>
          <w:bCs/>
          <w:b/>
        </w:rPr>
        <w:t xml:space="preserve">Phone:</w:t>
      </w:r>
      <w:r>
        <w:t xml:space="preserve"> </w:t>
      </w:r>
      <w:r>
        <w:t xml:space="preserve">+7 123-456-7890</w:t>
      </w:r>
    </w:p>
    <w:p>
      <w:pPr>
        <w:pStyle w:val="BodyText"/>
      </w:pP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As a dedicated and experienced Education Administrator with over 10 years of expertise in managing educational institutions in Russia, particularly in Saint Petersburg, I have consistently demonstrated a commitment to fostering academic excellence, administrative efficiency, and student-centric policies. My career has been centered on aligning institutional goals with the evolving needs of the Russian education system while ensuring compliance with federal and regional regulations. In Saint Petersburg—a city renowned for its prestigious universities and cultural institutions—I have played a pivotal role in shaping educational programs that meet international standards while preserving local traditions. This resume outlines my professional journey as an Education Administrator, highlighting my achievements, skills, and dedication to advancing education in Russia.</w:t>
      </w:r>
    </w:p>
    <w:bookmarkEnd w:id="21"/>
    <w:bookmarkStart w:id="22" w:name="education-background"/>
    <w:p>
      <w:pPr>
        <w:pStyle w:val="Heading2"/>
      </w:pPr>
      <w:r>
        <w:t xml:space="preserve">Education Background</w:t>
      </w:r>
    </w:p>
    <w:p>
      <w:pPr>
        <w:pStyle w:val="FirstParagraph"/>
      </w:pPr>
      <w:r>
        <w:rPr>
          <w:bCs/>
          <w:b/>
        </w:rPr>
        <w:t xml:space="preserve">Master of Education (M.Ed.)</w:t>
      </w:r>
      <w:r>
        <w:t xml:space="preserve"> </w:t>
      </w:r>
      <w:r>
        <w:t xml:space="preserve">– Saint Petersburg State University, Russia</w:t>
      </w:r>
      <w:r>
        <w:t xml:space="preserve"> </w:t>
      </w:r>
      <w:r>
        <w:rPr>
          <w:iCs/>
          <w:i/>
        </w:rPr>
        <w:t xml:space="preserve">Graduated: 2013</w:t>
      </w:r>
    </w:p>
    <w:p>
      <w:pPr>
        <w:pStyle w:val="BodyText"/>
      </w:pPr>
      <w:r>
        <w:rPr>
          <w:bCs/>
          <w:b/>
        </w:rPr>
        <w:t xml:space="preserve">Bachelor of Arts in Pedagogy and Psychology</w:t>
      </w:r>
      <w:r>
        <w:t xml:space="preserve"> </w:t>
      </w:r>
      <w:r>
        <w:t xml:space="preserve">– Peter the Great St. Petersburg Polytechnic University, Russia</w:t>
      </w:r>
      <w:r>
        <w:t xml:space="preserve"> </w:t>
      </w:r>
      <w:r>
        <w:rPr>
          <w:iCs/>
          <w:i/>
        </w:rPr>
        <w:t xml:space="preserve">Graduated: 2010</w:t>
      </w:r>
    </w:p>
    <w:p>
      <w:pPr>
        <w:pStyle w:val="BodyText"/>
      </w:pPr>
      <w:r>
        <w:rPr>
          <w:bCs/>
          <w:b/>
        </w:rPr>
        <w:t xml:space="preserve">Specialized Certifications:</w:t>
      </w:r>
    </w:p>
    <w:p>
      <w:pPr>
        <w:numPr>
          <w:ilvl w:val="0"/>
          <w:numId w:val="1001"/>
        </w:numPr>
        <w:pStyle w:val="Compact"/>
      </w:pPr>
      <w:r>
        <w:t xml:space="preserve">Certificate in Educational Leadership, Russian Ministry of Education (2015)</w:t>
      </w:r>
    </w:p>
    <w:p>
      <w:pPr>
        <w:numPr>
          <w:ilvl w:val="0"/>
          <w:numId w:val="1001"/>
        </w:numPr>
        <w:pStyle w:val="Compact"/>
      </w:pPr>
      <w:r>
        <w:t xml:space="preserve">Advanced Training in Curriculum Development, Saint Petersburg Institute for Teachers (2018)</w:t>
      </w:r>
    </w:p>
    <w:p>
      <w:pPr>
        <w:numPr>
          <w:ilvl w:val="0"/>
          <w:numId w:val="1001"/>
        </w:numPr>
        <w:pStyle w:val="Compact"/>
      </w:pPr>
      <w:r>
        <w:t xml:space="preserve">Compliance with Russian Federal Standards for School Administration (2020)</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St. Petersburg Lyceum №109, Russia</w:t>
      </w:r>
      <w:r>
        <w:t xml:space="preserve"> </w:t>
      </w:r>
      <w:r>
        <w:rPr>
          <w:iCs/>
          <w:i/>
        </w:rPr>
        <w:t xml:space="preserve">August 2018 – Present</w:t>
      </w:r>
    </w:p>
    <w:p>
      <w:pPr>
        <w:numPr>
          <w:ilvl w:val="0"/>
          <w:numId w:val="1002"/>
        </w:numPr>
        <w:pStyle w:val="Compact"/>
      </w:pPr>
      <w:r>
        <w:t xml:space="preserve">Overseeing the day-to-day operations of a secondary school with 500+ students and 60+ staff members, ensuring alignment with Russian educational policies and Saint Petersburg’s regional priorities.</w:t>
      </w:r>
    </w:p>
    <w:p>
      <w:pPr>
        <w:numPr>
          <w:ilvl w:val="0"/>
          <w:numId w:val="1002"/>
        </w:numPr>
        <w:pStyle w:val="Compact"/>
      </w:pPr>
      <w:r>
        <w:t xml:space="preserve">Implementing curriculum reforms to integrate modern pedagogical methods, such as digital learning tools and STEM-focused programs, in compliance with the Federal State Educational Standards (FSES).</w:t>
      </w:r>
    </w:p>
    <w:p>
      <w:pPr>
        <w:numPr>
          <w:ilvl w:val="0"/>
          <w:numId w:val="1002"/>
        </w:numPr>
        <w:pStyle w:val="Compact"/>
      </w:pPr>
      <w:r>
        <w:t xml:space="preserve">Leading school accreditation processes and maintaining partnerships with local universities, including Saint Petersburg State University, to enhance academic opportunities for students.</w:t>
      </w:r>
    </w:p>
    <w:p>
      <w:pPr>
        <w:numPr>
          <w:ilvl w:val="0"/>
          <w:numId w:val="1002"/>
        </w:numPr>
        <w:pStyle w:val="Compact"/>
      </w:pPr>
      <w:r>
        <w:t xml:space="preserve">Managing budget allocations for infrastructure upgrades, teacher training programs, and extracurricular activities to support holistic student development.</w:t>
      </w:r>
    </w:p>
    <w:p>
      <w:pPr>
        <w:numPr>
          <w:ilvl w:val="0"/>
          <w:numId w:val="1002"/>
        </w:numPr>
        <w:pStyle w:val="Compact"/>
      </w:pPr>
      <w:r>
        <w:t xml:space="preserve">Collaborating with regional education authorities in Saint Petersburg to address challenges like student performance gaps and staff retention strategies.</w:t>
      </w:r>
    </w:p>
    <w:bookmarkEnd w:id="23"/>
    <w:bookmarkStart w:id="24" w:name="assistant-director-of-academic-affairs"/>
    <w:p>
      <w:pPr>
        <w:pStyle w:val="Heading3"/>
      </w:pPr>
      <w:r>
        <w:t xml:space="preserve">Assistant Director of Academic Affairs</w:t>
      </w:r>
    </w:p>
    <w:p>
      <w:pPr>
        <w:pStyle w:val="FirstParagraph"/>
      </w:pPr>
      <w:r>
        <w:rPr>
          <w:bCs/>
          <w:b/>
        </w:rPr>
        <w:t xml:space="preserve">Petersburg Institute of Higher Education, Russia</w:t>
      </w:r>
      <w:r>
        <w:t xml:space="preserve"> </w:t>
      </w:r>
      <w:r>
        <w:rPr>
          <w:iCs/>
          <w:i/>
        </w:rPr>
        <w:t xml:space="preserve">January 2015 – July 2018</w:t>
      </w:r>
    </w:p>
    <w:p>
      <w:pPr>
        <w:numPr>
          <w:ilvl w:val="0"/>
          <w:numId w:val="1003"/>
        </w:numPr>
        <w:pStyle w:val="Compact"/>
      </w:pPr>
      <w:r>
        <w:t xml:space="preserve">Supporting the academic leadership team in developing and monitoring educational strategies for undergraduate and postgraduate programs.</w:t>
      </w:r>
    </w:p>
    <w:p>
      <w:pPr>
        <w:numPr>
          <w:ilvl w:val="0"/>
          <w:numId w:val="1003"/>
        </w:numPr>
        <w:pStyle w:val="Compact"/>
      </w:pPr>
      <w:r>
        <w:t xml:space="preserve">Conducting regular assessments of teaching quality, student satisfaction, and faculty performance to ensure adherence to Russian higher education standards.</w:t>
      </w:r>
    </w:p>
    <w:p>
      <w:pPr>
        <w:numPr>
          <w:ilvl w:val="0"/>
          <w:numId w:val="1003"/>
        </w:numPr>
        <w:pStyle w:val="Compact"/>
      </w:pPr>
      <w:r>
        <w:t xml:space="preserve">Organizing professional development workshops for faculty members on modern teaching methodologies and compliance with FSES requirements.</w:t>
      </w:r>
    </w:p>
    <w:p>
      <w:pPr>
        <w:numPr>
          <w:ilvl w:val="0"/>
          <w:numId w:val="1003"/>
        </w:numPr>
        <w:pStyle w:val="Compact"/>
      </w:pPr>
      <w:r>
        <w:t xml:space="preserve">Facilitating communication between the institution and Saint Petersburg’s Department of Education to secure funding for innovative projects, such as virtual classrooms and research grants.</w:t>
      </w:r>
    </w:p>
    <w:bookmarkEnd w:id="24"/>
    <w:bookmarkStart w:id="25" w:name="school-administrator"/>
    <w:p>
      <w:pPr>
        <w:pStyle w:val="Heading3"/>
      </w:pPr>
      <w:r>
        <w:t xml:space="preserve">School Administrator</w:t>
      </w:r>
    </w:p>
    <w:p>
      <w:pPr>
        <w:pStyle w:val="FirstParagraph"/>
      </w:pPr>
      <w:r>
        <w:rPr>
          <w:bCs/>
          <w:b/>
        </w:rPr>
        <w:t xml:space="preserve">Central School No. 50, Saint Petersburg, Russia</w:t>
      </w:r>
      <w:r>
        <w:t xml:space="preserve"> </w:t>
      </w:r>
      <w:r>
        <w:rPr>
          <w:iCs/>
          <w:i/>
        </w:rPr>
        <w:t xml:space="preserve">June 2010 – December 2014</w:t>
      </w:r>
    </w:p>
    <w:p>
      <w:pPr>
        <w:numPr>
          <w:ilvl w:val="0"/>
          <w:numId w:val="1004"/>
        </w:numPr>
        <w:pStyle w:val="Compact"/>
      </w:pPr>
      <w:r>
        <w:t xml:space="preserve">Managing a diverse student body of over 800 learners across multiple grade levels while maintaining a focus on inclusive education and cultural diversity.</w:t>
      </w:r>
    </w:p>
    <w:p>
      <w:pPr>
        <w:numPr>
          <w:ilvl w:val="0"/>
          <w:numId w:val="1004"/>
        </w:numPr>
        <w:pStyle w:val="Compact"/>
      </w:pPr>
      <w:r>
        <w:t xml:space="preserve">Implementing initiatives to improve student outcomes, such as after-school tutoring programs and mentorship schemes for underperforming students.</w:t>
      </w:r>
    </w:p>
    <w:p>
      <w:pPr>
        <w:numPr>
          <w:ilvl w:val="0"/>
          <w:numId w:val="1004"/>
        </w:numPr>
        <w:pStyle w:val="Compact"/>
      </w:pPr>
      <w:r>
        <w:t xml:space="preserve">Overseeing the recruitment, training, and evaluation of teaching staff to ensure high-quality instruction aligned with Russian educational goals.</w:t>
      </w:r>
    </w:p>
    <w:p>
      <w:pPr>
        <w:numPr>
          <w:ilvl w:val="0"/>
          <w:numId w:val="1004"/>
        </w:numPr>
        <w:pStyle w:val="Compact"/>
      </w:pPr>
      <w:r>
        <w:t xml:space="preserve">Developing partnerships with local businesses in Saint Petersburg to provide internship opportunities and career guidance for students.</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Expertise in Russian educational policies, including FSES compliance and regional mandates in Saint Petersburg.</w:t>
      </w:r>
    </w:p>
    <w:p>
      <w:pPr>
        <w:numPr>
          <w:ilvl w:val="0"/>
          <w:numId w:val="1005"/>
        </w:numPr>
        <w:pStyle w:val="Compact"/>
      </w:pPr>
      <w:r>
        <w:t xml:space="preserve">Strong leadership and administrative skills, with experience managing budgets, staff, and academic programs.</w:t>
      </w:r>
    </w:p>
    <w:p>
      <w:pPr>
        <w:numPr>
          <w:ilvl w:val="0"/>
          <w:numId w:val="1005"/>
        </w:numPr>
        <w:pStyle w:val="Compact"/>
      </w:pPr>
      <w:r>
        <w:t xml:space="preserve">Proficiency in curriculum design, assessment strategies, and data-driven decision-making to improve student outcomes.</w:t>
      </w:r>
    </w:p>
    <w:p>
      <w:pPr>
        <w:numPr>
          <w:ilvl w:val="0"/>
          <w:numId w:val="1005"/>
        </w:numPr>
        <w:pStyle w:val="Compact"/>
      </w:pPr>
      <w:r>
        <w:t xml:space="preserve">Cross-cultural communication skills to collaborate with diverse stakeholders in Saint Petersburg’s educational ecosystem.</w:t>
      </w:r>
    </w:p>
    <w:p>
      <w:pPr>
        <w:numPr>
          <w:ilvl w:val="0"/>
          <w:numId w:val="1005"/>
        </w:numPr>
        <w:pStyle w:val="Compact"/>
      </w:pPr>
      <w:r>
        <w:t xml:space="preserve">Fluency in Russian and English, with intermediate knowledge of German for international collaborations.</w:t>
      </w:r>
    </w:p>
    <w:p>
      <w:pPr>
        <w:numPr>
          <w:ilvl w:val="0"/>
          <w:numId w:val="1005"/>
        </w:numPr>
        <w:pStyle w:val="Compact"/>
      </w:pPr>
      <w:r>
        <w:t xml:space="preserve">Experience using educational software and digital tools to enhance administrative efficiency (e.g., Microsoft Office, Google Workspace, LMS platforms).</w:t>
      </w:r>
    </w:p>
    <w:bookmarkEnd w:id="27"/>
    <w:bookmarkStart w:id="28" w:name="certifications-and-training"/>
    <w:p>
      <w:pPr>
        <w:pStyle w:val="Heading2"/>
      </w:pPr>
      <w:r>
        <w:t xml:space="preserve">Certifications and Training</w:t>
      </w:r>
    </w:p>
    <w:p>
      <w:pPr>
        <w:numPr>
          <w:ilvl w:val="0"/>
          <w:numId w:val="1006"/>
        </w:numPr>
        <w:pStyle w:val="Compact"/>
      </w:pPr>
      <w:r>
        <w:t xml:space="preserve">Certificate in Educational Leadership, Russian Ministry of Education (2015)</w:t>
      </w:r>
    </w:p>
    <w:p>
      <w:pPr>
        <w:numPr>
          <w:ilvl w:val="0"/>
          <w:numId w:val="1006"/>
        </w:numPr>
        <w:pStyle w:val="Compact"/>
      </w:pPr>
      <w:r>
        <w:t xml:space="preserve">Advanced Course on School Management, Saint Petersburg Institute for Teachers (2018)</w:t>
      </w:r>
    </w:p>
    <w:p>
      <w:pPr>
        <w:numPr>
          <w:ilvl w:val="0"/>
          <w:numId w:val="1006"/>
        </w:numPr>
        <w:pStyle w:val="Compact"/>
      </w:pPr>
      <w:r>
        <w:t xml:space="preserve">Training in Crisis Management and Emergency Preparedness for Educational Institutions (2021)</w:t>
      </w:r>
    </w:p>
    <w:bookmarkEnd w:id="28"/>
    <w:bookmarkStart w:id="29" w:name="languages-spoken"/>
    <w:p>
      <w:pPr>
        <w:pStyle w:val="Heading2"/>
      </w:pPr>
      <w:r>
        <w:t xml:space="preserve">Languages Spoken</w:t>
      </w:r>
    </w:p>
    <w:p>
      <w:pPr>
        <w:numPr>
          <w:ilvl w:val="0"/>
          <w:numId w:val="1007"/>
        </w:numPr>
        <w:pStyle w:val="Compact"/>
      </w:pPr>
      <w:r>
        <w:t xml:space="preserve">Russian – Native</w:t>
      </w:r>
    </w:p>
    <w:p>
      <w:pPr>
        <w:numPr>
          <w:ilvl w:val="0"/>
          <w:numId w:val="1007"/>
        </w:numPr>
        <w:pStyle w:val="Compact"/>
      </w:pPr>
      <w:r>
        <w:t xml:space="preserve">English – Fluent (IELTS 7.5)</w:t>
      </w:r>
    </w:p>
    <w:p>
      <w:pPr>
        <w:numPr>
          <w:ilvl w:val="0"/>
          <w:numId w:val="1007"/>
        </w:numPr>
        <w:pStyle w:val="Compact"/>
      </w:pPr>
      <w:r>
        <w:t xml:space="preserve">German –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Mentoring young educators in Saint Petersburg through the Russian National Association of School Administrators (RNASA).</w:t>
      </w:r>
    </w:p>
    <w:p>
      <w:pPr>
        <w:pStyle w:val="BodyText"/>
      </w:pPr>
      <w:r>
        <w:rPr>
          <w:bCs/>
          <w:b/>
        </w:rPr>
        <w:t xml:space="preserve">Professional Memberships:</w:t>
      </w:r>
    </w:p>
    <w:p>
      <w:pPr>
        <w:numPr>
          <w:ilvl w:val="0"/>
          <w:numId w:val="1008"/>
        </w:numPr>
        <w:pStyle w:val="Compact"/>
      </w:pPr>
      <w:r>
        <w:t xml:space="preserve">Russian Association of Educational Leaders (RAEL)</w:t>
      </w:r>
    </w:p>
    <w:p>
      <w:pPr>
        <w:numPr>
          <w:ilvl w:val="0"/>
          <w:numId w:val="1008"/>
        </w:numPr>
        <w:pStyle w:val="Compact"/>
      </w:pPr>
      <w:r>
        <w:t xml:space="preserve">International Council for Education Administrators (ICEA)</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an Education Administrator role in Russia, with a focus on Saint Petersburg's educational landscape. All content reflects the candidate's qualifications and alignment with Russian administrative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Russia Saint Petersburg</dc:title>
  <dc:creator/>
  <dc:language>en</dc:language>
  <cp:keywords/>
  <dcterms:created xsi:type="dcterms:W3CDTF">2026-07-24T22:29:22Z</dcterms:created>
  <dcterms:modified xsi:type="dcterms:W3CDTF">2026-07-24T22:29:22Z</dcterms:modified>
</cp:coreProperties>
</file>

<file path=docProps/custom.xml><?xml version="1.0" encoding="utf-8"?>
<Properties xmlns="http://schemas.openxmlformats.org/officeDocument/2006/custom-properties" xmlns:vt="http://schemas.openxmlformats.org/officeDocument/2006/docPropsVTypes"/>
</file>