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Singapore</w:t>
      </w:r>
      <w:r>
        <w:t xml:space="preserve"> </w:t>
      </w:r>
      <w:r>
        <w:t xml:space="preserve">Singapore</w:t>
      </w:r>
    </w:p>
    <w:bookmarkStart w:id="33" w:name="Xd1569accd6ee97fbdbc77a2fae592a55c5c6d68"/>
    <w:p>
      <w:pPr>
        <w:pStyle w:val="Heading1"/>
      </w:pPr>
      <w:r>
        <w:t xml:space="preserve">Resume: Education Administrator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within the dynamic landscape of Singapore. Proven track record in developing curriculum frameworks, optimizing school operations, and fostering collaboration between stakeholders to enhance educational outcomes. Committed to aligning institutional goals with Singapore’s national education vision, including the Ministry of Education (MOE) initiatives and 21st-century learning standards. A strategic leader who thrives in multicultural environments and is passionate about shaping future leaders through innovative educational practices.</w:t>
      </w:r>
    </w:p>
    <w:bookmarkEnd w:id="21"/>
    <w:bookmarkStart w:id="22" w:name="education"/>
    <w:p>
      <w:pPr>
        <w:pStyle w:val="Heading2"/>
      </w:pPr>
      <w:r>
        <w:t xml:space="preserve">Education</w:t>
      </w:r>
    </w:p>
    <w:p>
      <w:pPr>
        <w:pStyle w:val="FirstParagraph"/>
      </w:pPr>
      <w:r>
        <w:rPr>
          <w:bCs/>
          <w:b/>
        </w:rPr>
        <w:t xml:space="preserve">Masters in Educational Administration</w:t>
      </w:r>
      <w:r>
        <w:br/>
      </w:r>
      <w:r>
        <w:t xml:space="preserve">National Institute of Education (NIE), Nanyang Technological University, Singapore</w:t>
      </w:r>
      <w:r>
        <w:br/>
      </w:r>
      <w:r>
        <w:t xml:space="preserve">[Year]</w:t>
      </w:r>
    </w:p>
    <w:p>
      <w:pPr>
        <w:pStyle w:val="BodyText"/>
      </w:pPr>
      <w:r>
        <w:rPr>
          <w:bCs/>
          <w:b/>
        </w:rPr>
        <w:t xml:space="preserve">Bachelor of Science in Education</w:t>
      </w:r>
      <w:r>
        <w:br/>
      </w:r>
      <w:r>
        <w:t xml:space="preserve">University of Singapore, Singapore</w:t>
      </w:r>
      <w:r>
        <w:br/>
      </w:r>
      <w:r>
        <w:t xml:space="preserve">[Year]</w:t>
      </w:r>
    </w:p>
    <w:p>
      <w:pPr>
        <w:pStyle w:val="BodyText"/>
      </w:pPr>
      <w:r>
        <w:t xml:space="preserve">Relevant coursework: Educational Policy Analysis, School Leadership, Curriculum Development, and Educational Technology Integration.</w:t>
      </w:r>
    </w:p>
    <w:bookmarkEnd w:id="22"/>
    <w:bookmarkStart w:id="26" w:name="professional-experience"/>
    <w:p>
      <w:pPr>
        <w:pStyle w:val="Heading2"/>
      </w:pPr>
      <w:r>
        <w:t xml:space="preserve">Professional Experience</w:t>
      </w:r>
    </w:p>
    <w:bookmarkStart w:id="23" w:name="head-of-school-operations"/>
    <w:p>
      <w:pPr>
        <w:pStyle w:val="Heading3"/>
      </w:pPr>
      <w:r>
        <w:t xml:space="preserve">Head of School Operations</w:t>
      </w:r>
    </w:p>
    <w:p>
      <w:pPr>
        <w:pStyle w:val="FirstParagraph"/>
      </w:pPr>
      <w:r>
        <w:rPr>
          <w:bCs/>
          <w:b/>
        </w:rPr>
        <w:t xml:space="preserve">Singapore International School (SIS), Singapore</w:t>
      </w:r>
      <w:r>
        <w:br/>
      </w:r>
      <w:r>
        <w:t xml:space="preserve">[Start Date] – [End Date]</w:t>
      </w:r>
    </w:p>
    <w:p>
      <w:pPr>
        <w:numPr>
          <w:ilvl w:val="0"/>
          <w:numId w:val="1001"/>
        </w:numPr>
        <w:pStyle w:val="Compact"/>
      </w:pPr>
      <w:r>
        <w:t xml:space="preserve">Managed day-to-day operations of a K-12 institution, ensuring compliance with MOE regulations and international standards.</w:t>
      </w:r>
    </w:p>
    <w:p>
      <w:pPr>
        <w:numPr>
          <w:ilvl w:val="0"/>
          <w:numId w:val="1001"/>
        </w:numPr>
        <w:pStyle w:val="Compact"/>
      </w:pPr>
      <w:r>
        <w:t xml:space="preserve">Implemented a data-driven approach to monitor student performance, resulting in a 15% increase in academic outcomes over two years.</w:t>
      </w:r>
    </w:p>
    <w:p>
      <w:pPr>
        <w:numPr>
          <w:ilvl w:val="0"/>
          <w:numId w:val="1001"/>
        </w:numPr>
        <w:pStyle w:val="Compact"/>
      </w:pPr>
      <w:r>
        <w:t xml:space="preserve">Collaborated with the MOE to align school policies with Singapore’s "Teach Less, Learn More" initiative, fostering critical thinking and creativity among students.</w:t>
      </w:r>
    </w:p>
    <w:p>
      <w:pPr>
        <w:numPr>
          <w:ilvl w:val="0"/>
          <w:numId w:val="1001"/>
        </w:numPr>
        <w:pStyle w:val="Compact"/>
      </w:pPr>
      <w:r>
        <w:t xml:space="preserve">Led a team of 30+ educators, providing professional development workshops on inclusive education and classroom management strategies tailored for Singapore’s diverse student population.</w:t>
      </w:r>
    </w:p>
    <w:bookmarkEnd w:id="23"/>
    <w:bookmarkStart w:id="24" w:name="curriculum-coordinator"/>
    <w:p>
      <w:pPr>
        <w:pStyle w:val="Heading3"/>
      </w:pPr>
      <w:r>
        <w:t xml:space="preserve">Curriculum Coordinator</w:t>
      </w:r>
    </w:p>
    <w:p>
      <w:pPr>
        <w:pStyle w:val="FirstParagraph"/>
      </w:pPr>
      <w:r>
        <w:rPr>
          <w:bCs/>
          <w:b/>
        </w:rPr>
        <w:t xml:space="preserve">St. Joseph’s Institution International, Singapore</w:t>
      </w:r>
      <w:r>
        <w:br/>
      </w:r>
      <w:r>
        <w:t xml:space="preserve">[Start Date] – [End Date]</w:t>
      </w:r>
    </w:p>
    <w:p>
      <w:pPr>
        <w:numPr>
          <w:ilvl w:val="0"/>
          <w:numId w:val="1002"/>
        </w:numPr>
        <w:pStyle w:val="Compact"/>
      </w:pPr>
      <w:r>
        <w:t xml:space="preserve">Designed and evaluated curricula for STEM and humanities programs, integrating Singapore’s "Thinking Schools, Learning Nation" vision.</w:t>
      </w:r>
    </w:p>
    <w:p>
      <w:pPr>
        <w:numPr>
          <w:ilvl w:val="0"/>
          <w:numId w:val="1002"/>
        </w:numPr>
        <w:pStyle w:val="Compact"/>
      </w:pPr>
      <w:r>
        <w:t xml:space="preserve">Partnered with local universities to introduce interdisciplinary projects that aligned with Singapore’s emphasis on innovation and sustainability.</w:t>
      </w:r>
    </w:p>
    <w:p>
      <w:pPr>
        <w:numPr>
          <w:ilvl w:val="0"/>
          <w:numId w:val="1002"/>
        </w:numPr>
        <w:pStyle w:val="Compact"/>
      </w:pPr>
      <w:r>
        <w:t xml:space="preserve">Facilitated parent-teacher engagement sessions to enhance transparency and alignment with the Ministry of Education’s core values.</w:t>
      </w:r>
    </w:p>
    <w:bookmarkEnd w:id="24"/>
    <w:bookmarkStart w:id="25" w:name="school-administrator"/>
    <w:p>
      <w:pPr>
        <w:pStyle w:val="Heading3"/>
      </w:pPr>
      <w:r>
        <w:t xml:space="preserve">School Administrator</w:t>
      </w:r>
    </w:p>
    <w:p>
      <w:pPr>
        <w:pStyle w:val="FirstParagraph"/>
      </w:pPr>
      <w:r>
        <w:rPr>
          <w:bCs/>
          <w:b/>
        </w:rPr>
        <w:t xml:space="preserve">Greenridge International School, Singapore</w:t>
      </w:r>
      <w:r>
        <w:br/>
      </w:r>
      <w:r>
        <w:t xml:space="preserve">[Start Date] – [End Date]</w:t>
      </w:r>
    </w:p>
    <w:p>
      <w:pPr>
        <w:numPr>
          <w:ilvl w:val="0"/>
          <w:numId w:val="1003"/>
        </w:numPr>
        <w:pStyle w:val="Compact"/>
      </w:pPr>
      <w:r>
        <w:t xml:space="preserve">Overseeing budget allocation, infrastructure development, and resource management to support a growing student body of 800+.</w:t>
      </w:r>
    </w:p>
    <w:p>
      <w:pPr>
        <w:numPr>
          <w:ilvl w:val="0"/>
          <w:numId w:val="1003"/>
        </w:numPr>
        <w:pStyle w:val="Compact"/>
      </w:pPr>
      <w:r>
        <w:t xml:space="preserve">Spearheaded the adoption of digital learning platforms, enhancing accessibility for students in Singapore’s hybrid education model.</w:t>
      </w:r>
    </w:p>
    <w:p>
      <w:pPr>
        <w:numPr>
          <w:ilvl w:val="0"/>
          <w:numId w:val="1003"/>
        </w:numPr>
        <w:pStyle w:val="Compact"/>
      </w:pPr>
      <w:r>
        <w:t xml:space="preserve">Played a key role in the school’s accreditation process with the Council for Private Education (CPE), ensuring compliance with Singapore’s stringent educational standards.</w:t>
      </w:r>
    </w:p>
    <w:bookmarkEnd w:id="25"/>
    <w:bookmarkEnd w:id="26"/>
    <w:bookmarkStart w:id="27" w:name="skills"/>
    <w:p>
      <w:pPr>
        <w:pStyle w:val="Heading2"/>
      </w:pPr>
      <w:r>
        <w:t xml:space="preserve">Skills</w:t>
      </w:r>
    </w:p>
    <w:p>
      <w:pPr>
        <w:numPr>
          <w:ilvl w:val="0"/>
          <w:numId w:val="1004"/>
        </w:numPr>
        <w:pStyle w:val="Compact"/>
      </w:pPr>
      <w:r>
        <w:rPr>
          <w:bCs/>
          <w:b/>
        </w:rPr>
        <w:t xml:space="preserve">Educational Leadership:</w:t>
      </w:r>
      <w:r>
        <w:t xml:space="preserve"> </w:t>
      </w:r>
      <w:r>
        <w:t xml:space="preserve">Strategic planning, policy implementation, and institutional governance aligned with Singapore’s education framework.</w:t>
      </w:r>
    </w:p>
    <w:p>
      <w:pPr>
        <w:numPr>
          <w:ilvl w:val="0"/>
          <w:numId w:val="1004"/>
        </w:numPr>
        <w:pStyle w:val="Compact"/>
      </w:pPr>
      <w:r>
        <w:rPr>
          <w:bCs/>
          <w:b/>
        </w:rPr>
        <w:t xml:space="preserve">Curriculum Design:</w:t>
      </w:r>
      <w:r>
        <w:t xml:space="preserve"> </w:t>
      </w:r>
      <w:r>
        <w:t xml:space="preserve">Expertise in developing programs that meet MOE guidelines and global benchmarks.</w:t>
      </w:r>
    </w:p>
    <w:p>
      <w:pPr>
        <w:numPr>
          <w:ilvl w:val="0"/>
          <w:numId w:val="1004"/>
        </w:numPr>
        <w:pStyle w:val="Compact"/>
      </w:pPr>
      <w:r>
        <w:rPr>
          <w:bCs/>
          <w:b/>
        </w:rPr>
        <w:t xml:space="preserve">Data Analysis:</w:t>
      </w:r>
      <w:r>
        <w:t xml:space="preserve"> </w:t>
      </w:r>
      <w:r>
        <w:t xml:space="preserve">Proficient in using analytics tools to assess student performance and inform decision-making.</w:t>
      </w:r>
    </w:p>
    <w:p>
      <w:pPr>
        <w:numPr>
          <w:ilvl w:val="0"/>
          <w:numId w:val="1004"/>
        </w:numPr>
        <w:pStyle w:val="Compact"/>
      </w:pPr>
      <w:r>
        <w:rPr>
          <w:bCs/>
          <w:b/>
        </w:rPr>
        <w:t xml:space="preserve">Stakeholder Engagement:</w:t>
      </w:r>
      <w:r>
        <w:t xml:space="preserve"> </w:t>
      </w:r>
      <w:r>
        <w:t xml:space="preserve">Strong communication skills to collaborate with parents, teachers, and government agencies in Singapore.</w:t>
      </w:r>
    </w:p>
    <w:p>
      <w:pPr>
        <w:numPr>
          <w:ilvl w:val="0"/>
          <w:numId w:val="1004"/>
        </w:numPr>
        <w:pStyle w:val="Compact"/>
      </w:pPr>
      <w:r>
        <w:rPr>
          <w:bCs/>
          <w:b/>
        </w:rPr>
        <w:t xml:space="preserve">Cultural Competence:</w:t>
      </w:r>
      <w:r>
        <w:t xml:space="preserve"> </w:t>
      </w:r>
      <w:r>
        <w:t xml:space="preserve">Experience working in multicultural environments, reflecting Singapore’s diverse educational ecosystem.</w:t>
      </w:r>
    </w:p>
    <w:bookmarkEnd w:id="27"/>
    <w:bookmarkStart w:id="28" w:name="certifications"/>
    <w:p>
      <w:pPr>
        <w:pStyle w:val="Heading2"/>
      </w:pPr>
      <w:r>
        <w:t xml:space="preserve">Certifications</w:t>
      </w:r>
    </w:p>
    <w:p>
      <w:pPr>
        <w:pStyle w:val="FirstParagraph"/>
      </w:pPr>
      <w:r>
        <w:rPr>
          <w:bCs/>
          <w:b/>
        </w:rPr>
        <w:t xml:space="preserve">Professional Certification in School Leadership</w:t>
      </w:r>
      <w:r>
        <w:br/>
      </w:r>
      <w:r>
        <w:t xml:space="preserve">MOE-Recognized Program, Singapore</w:t>
      </w:r>
      <w:r>
        <w:br/>
      </w:r>
      <w:r>
        <w:t xml:space="preserve">[Year]</w:t>
      </w:r>
    </w:p>
    <w:p>
      <w:pPr>
        <w:pStyle w:val="BodyText"/>
      </w:pPr>
      <w:r>
        <w:rPr>
          <w:bCs/>
          <w:b/>
        </w:rPr>
        <w:t xml:space="preserve">Project Management Professional (PMP)</w:t>
      </w:r>
      <w:r>
        <w:br/>
      </w:r>
      <w:r>
        <w:t xml:space="preserve">Project Management Institute, [Year]</w:t>
      </w:r>
    </w:p>
    <w:bookmarkEnd w:id="28"/>
    <w:bookmarkStart w:id="29" w:name="achievements"/>
    <w:p>
      <w:pPr>
        <w:pStyle w:val="Heading2"/>
      </w:pPr>
      <w:r>
        <w:t xml:space="preserve">Achievements</w:t>
      </w:r>
    </w:p>
    <w:p>
      <w:pPr>
        <w:numPr>
          <w:ilvl w:val="0"/>
          <w:numId w:val="1005"/>
        </w:numPr>
        <w:pStyle w:val="Compact"/>
      </w:pPr>
      <w:r>
        <w:t xml:space="preserve">Recognized as "Outstanding Education Administrator" by the Singapore Association of Private Schools in [Year] for contributions to curriculum innovation.</w:t>
      </w:r>
    </w:p>
    <w:p>
      <w:pPr>
        <w:numPr>
          <w:ilvl w:val="0"/>
          <w:numId w:val="1005"/>
        </w:numPr>
        <w:pStyle w:val="Compact"/>
      </w:pPr>
      <w:r>
        <w:t xml:space="preserve">Successfully led the transition of a school to a fully digital learning environment, reducing administrative overhead by 20% and improving student engagement metrics.</w:t>
      </w:r>
    </w:p>
    <w:p>
      <w:pPr>
        <w:numPr>
          <w:ilvl w:val="0"/>
          <w:numId w:val="1005"/>
        </w:numPr>
        <w:pStyle w:val="Compact"/>
      </w:pPr>
      <w:r>
        <w:t xml:space="preserve">Contributed to the development of a national teacher training program, enhancing pedagogical practices across Singapore’s private education sector.</w:t>
      </w:r>
    </w:p>
    <w:bookmarkEnd w:id="29"/>
    <w:bookmarkStart w:id="30" w:name="professional-affiliations"/>
    <w:p>
      <w:pPr>
        <w:pStyle w:val="Heading2"/>
      </w:pPr>
      <w:r>
        <w:t xml:space="preserve">Professional Affiliations</w:t>
      </w:r>
    </w:p>
    <w:p>
      <w:pPr>
        <w:pStyle w:val="FirstParagraph"/>
      </w:pPr>
      <w:r>
        <w:rPr>
          <w:bCs/>
          <w:b/>
        </w:rPr>
        <w:t xml:space="preserve">Singapore Association of Private Schools (SAPS)</w:t>
      </w:r>
      <w:r>
        <w:br/>
      </w:r>
      <w:r>
        <w:t xml:space="preserve">Member since [Year]</w:t>
      </w:r>
    </w:p>
    <w:p>
      <w:pPr>
        <w:pStyle w:val="BodyText"/>
      </w:pPr>
      <w:r>
        <w:rPr>
          <w:bCs/>
          <w:b/>
        </w:rPr>
        <w:t xml:space="preserve">International Society for Educational Administration (ISEA)</w:t>
      </w:r>
      <w:r>
        <w:br/>
      </w:r>
      <w:r>
        <w:t xml:space="preserve">Active participant in regional conferences focused on education policy in Asia.</w:t>
      </w:r>
    </w:p>
    <w:bookmarkEnd w:id="30"/>
    <w:bookmarkStart w:id="31" w:name="language-proficiency"/>
    <w:p>
      <w:pPr>
        <w:pStyle w:val="Heading2"/>
      </w:pPr>
      <w:r>
        <w:t xml:space="preserve">Language Proficiency</w:t>
      </w:r>
    </w:p>
    <w:p>
      <w:pPr>
        <w:numPr>
          <w:ilvl w:val="0"/>
          <w:numId w:val="1006"/>
        </w:numPr>
        <w:pStyle w:val="Compact"/>
      </w:pPr>
      <w:r>
        <w:t xml:space="preserve">English – Fluent</w:t>
      </w:r>
    </w:p>
    <w:p>
      <w:pPr>
        <w:numPr>
          <w:ilvl w:val="0"/>
          <w:numId w:val="1006"/>
        </w:numPr>
        <w:pStyle w:val="Compact"/>
      </w:pPr>
      <w:r>
        <w:t xml:space="preserve">Mandarin Chinese – Proficient (for communication with Singapore’s bilingual community)</w:t>
      </w:r>
    </w:p>
    <w:p>
      <w:pPr>
        <w:numPr>
          <w:ilvl w:val="0"/>
          <w:numId w:val="1006"/>
        </w:numPr>
        <w:pStyle w:val="Compact"/>
      </w:pPr>
      <w:r>
        <w:t xml:space="preserve">Malay – Basic understanding (to engage with local stakeholders)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aspiring educators through the Singapore Youth Council, promoting leadership and innovation in teaching.</w:t>
      </w:r>
    </w:p>
    <w:p>
      <w:pPr>
        <w:pStyle w:val="BodyText"/>
      </w:pPr>
      <w:r>
        <w:rPr>
          <w:bCs/>
          <w:b/>
        </w:rPr>
        <w:t xml:space="preserve">Publications:</w:t>
      </w:r>
      <w:r>
        <w:t xml:space="preserve"> </w:t>
      </w:r>
      <w:r>
        <w:t xml:space="preserve">Authored articles on "Future-Ready Schools in Singapore" published in *Education Today* (2023).</w:t>
      </w:r>
    </w:p>
    <w:bookmarkEnd w:id="32"/>
    <w:p>
      <w:pPr>
        <w:pStyle w:val="BodyText"/>
      </w:pPr>
      <w:r>
        <w:t xml:space="preserve">This resume is tailored for the role of Education Administrator in Singapore, reflecting the unique demands and opportunities within Singapore’s education system. As a professional deeply rooted in Singapore Singapore, I am committed to advancing educational excellence through leadership and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Singapore Singapore</dc:title>
  <dc:creator/>
  <dc:language>en</dc:language>
  <cp:keywords/>
  <dcterms:created xsi:type="dcterms:W3CDTF">2025-12-11T15:58:53Z</dcterms:created>
  <dcterms:modified xsi:type="dcterms:W3CDTF">2025-12-11T15:58:53Z</dcterms:modified>
</cp:coreProperties>
</file>

<file path=docProps/custom.xml><?xml version="1.0" encoding="utf-8"?>
<Properties xmlns="http://schemas.openxmlformats.org/officeDocument/2006/custom-properties" xmlns:vt="http://schemas.openxmlformats.org/officeDocument/2006/docPropsVTypes"/>
</file>