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bookmarkStart w:id="30" w:name="education-administrator"/>
    <w:p>
      <w:pPr>
        <w:pStyle w:val="Heading2"/>
      </w:pPr>
      <w:r>
        <w:t xml:space="preserve">Education Administrator</w:t>
      </w:r>
    </w:p>
    <w:p>
      <w:pPr>
        <w:pStyle w:val="FirstParagraph"/>
      </w:pPr>
      <w:r>
        <w:t xml:space="preserve">South Africa Johannesburg | [Your Email] | [Phone Number] | [LinkedIn/Portfolio]</w:t>
      </w:r>
    </w:p>
    <w:bookmarkStart w:id="20" w:name="professional-summary"/>
    <w:p>
      <w:pPr>
        <w:pStyle w:val="Heading3"/>
      </w:pPr>
      <w:r>
        <w:t xml:space="preserve">Professional Summary</w:t>
      </w:r>
    </w:p>
    <w:p>
      <w:pPr>
        <w:pStyle w:val="FirstParagraph"/>
      </w:pPr>
      <w:r>
        <w:t xml:space="preserve">Dynamic and results-driven Education Administrator with over 10 years of experience in managing educational institutions, developing curricula, and implementing policies to enhance academic outcomes. Specialized in the South African education landscape, with a proven track record of leading teams, optimizing institutional performance, and fostering inclusive learning environments across Johannesburg. Adept at navigating the unique challenges of South Africa’s diverse educational sector while aligning strategies with national standards and local community needs.</w:t>
      </w:r>
    </w:p>
    <w:bookmarkEnd w:id="20"/>
    <w:bookmarkStart w:id="21" w:name="education"/>
    <w:p>
      <w:pPr>
        <w:pStyle w:val="Heading3"/>
      </w:pPr>
      <w:r>
        <w:t xml:space="preserve">Education</w:t>
      </w:r>
    </w:p>
    <w:p>
      <w:pPr>
        <w:numPr>
          <w:ilvl w:val="0"/>
          <w:numId w:val="1001"/>
        </w:numPr>
        <w:pStyle w:val="Compact"/>
      </w:pPr>
      <w:r>
        <w:rPr>
          <w:bCs/>
          <w:b/>
        </w:rPr>
        <w:t xml:space="preserve">Masters in Education Administration</w:t>
      </w:r>
      <w:r>
        <w:t xml:space="preserve">, University of Johannesburg, Johannesburg, South Africa (2015)</w:t>
      </w:r>
    </w:p>
    <w:p>
      <w:pPr>
        <w:numPr>
          <w:ilvl w:val="0"/>
          <w:numId w:val="1001"/>
        </w:numPr>
        <w:pStyle w:val="Compact"/>
      </w:pPr>
      <w:r>
        <w:rPr>
          <w:bCs/>
          <w:b/>
        </w:rPr>
        <w:t xml:space="preserve">Bachelor of Education (BEd)</w:t>
      </w:r>
      <w:r>
        <w:t xml:space="preserve">, University of the Witwatersrand, Johannesburg, South Africa (2010)</w:t>
      </w:r>
    </w:p>
    <w:p>
      <w:pPr>
        <w:numPr>
          <w:ilvl w:val="0"/>
          <w:numId w:val="1001"/>
        </w:numPr>
        <w:pStyle w:val="Compact"/>
      </w:pPr>
      <w:r>
        <w:rPr>
          <w:bCs/>
          <w:b/>
        </w:rPr>
        <w:t xml:space="preserve">Postgraduate Certificate in Educational Leadership</w:t>
      </w:r>
      <w:r>
        <w:t xml:space="preserve">, SAQA Accredited Institution, Cape Town, South Africa (2018)</w:t>
      </w:r>
    </w:p>
    <w:bookmarkEnd w:id="21"/>
    <w:bookmarkStart w:id="25" w:name="professional-experience"/>
    <w:p>
      <w:pPr>
        <w:pStyle w:val="Heading3"/>
      </w:pPr>
      <w:r>
        <w:t xml:space="preserve">Professional Experience</w:t>
      </w:r>
    </w:p>
    <w:bookmarkStart w:id="22" w:name="head-of-administration"/>
    <w:p>
      <w:pPr>
        <w:pStyle w:val="Heading4"/>
      </w:pPr>
      <w:r>
        <w:rPr>
          <w:bCs/>
          <w:b/>
        </w:rPr>
        <w:t xml:space="preserve">Head of Administration</w:t>
      </w:r>
    </w:p>
    <w:p>
      <w:pPr>
        <w:pStyle w:val="FirstParagraph"/>
      </w:pPr>
      <w:r>
        <w:rPr>
          <w:iCs/>
          <w:i/>
        </w:rPr>
        <w:t xml:space="preserve">Johannesburg High School for Girls, Johannesburg, South Africa (2018–Present)</w:t>
      </w:r>
    </w:p>
    <w:p>
      <w:pPr>
        <w:numPr>
          <w:ilvl w:val="0"/>
          <w:numId w:val="1002"/>
        </w:numPr>
        <w:pStyle w:val="Compact"/>
      </w:pPr>
      <w:r>
        <w:t xml:space="preserve">Managed day-to-day operations of a 1,200-student institution, ensuring compliance with national education policies and provincial regulations.</w:t>
      </w:r>
    </w:p>
    <w:p>
      <w:pPr>
        <w:numPr>
          <w:ilvl w:val="0"/>
          <w:numId w:val="1002"/>
        </w:numPr>
        <w:pStyle w:val="Compact"/>
      </w:pPr>
      <w:r>
        <w:t xml:space="preserve">Implemented a data-driven approach to track student performance metrics, resulting in a 25% improvement in pass rates over three years.</w:t>
      </w:r>
    </w:p>
    <w:p>
      <w:pPr>
        <w:numPr>
          <w:ilvl w:val="0"/>
          <w:numId w:val="1002"/>
        </w:numPr>
        <w:pStyle w:val="Compact"/>
      </w:pPr>
      <w:r>
        <w:t xml:space="preserve">Collaborated with the South African Council for Educators (SACE) to ensure staff qualifications met national standards, reducing teacher turnover by 18%.</w:t>
      </w:r>
    </w:p>
    <w:p>
      <w:pPr>
        <w:numPr>
          <w:ilvl w:val="0"/>
          <w:numId w:val="1002"/>
        </w:numPr>
        <w:pStyle w:val="Compact"/>
      </w:pPr>
      <w:r>
        <w:t xml:space="preserve">Developed partnerships with local businesses and NGOs to fund extracurricular programs, enhancing student engagement in Johannesburg’s underserved communities.</w:t>
      </w:r>
    </w:p>
    <w:bookmarkEnd w:id="22"/>
    <w:bookmarkStart w:id="23" w:name="assistant-principal"/>
    <w:p>
      <w:pPr>
        <w:pStyle w:val="Heading4"/>
      </w:pPr>
      <w:r>
        <w:rPr>
          <w:bCs/>
          <w:b/>
        </w:rPr>
        <w:t xml:space="preserve">Assistant Principal</w:t>
      </w:r>
    </w:p>
    <w:p>
      <w:pPr>
        <w:pStyle w:val="FirstParagraph"/>
      </w:pPr>
      <w:r>
        <w:rPr>
          <w:iCs/>
          <w:i/>
        </w:rPr>
        <w:t xml:space="preserve">Mitchells Plain Secondary School, Cape Town (2013–2018)</w:t>
      </w:r>
    </w:p>
    <w:p>
      <w:pPr>
        <w:numPr>
          <w:ilvl w:val="0"/>
          <w:numId w:val="1003"/>
        </w:numPr>
        <w:pStyle w:val="Compact"/>
      </w:pPr>
      <w:r>
        <w:t xml:space="preserve">Spearheaded the implementation of a new curriculum aligned with the South African National Curriculum Statement (CAPS), improving teacher preparedness and student outcomes.</w:t>
      </w:r>
    </w:p>
    <w:p>
      <w:pPr>
        <w:numPr>
          <w:ilvl w:val="0"/>
          <w:numId w:val="1003"/>
        </w:numPr>
        <w:pStyle w:val="Compact"/>
      </w:pPr>
      <w:r>
        <w:t xml:space="preserve">Founded a mentorship program for newly qualified teachers, increasing retention rates by 30% and fostering a culture of continuous professional development.</w:t>
      </w:r>
    </w:p>
    <w:p>
      <w:pPr>
        <w:numPr>
          <w:ilvl w:val="0"/>
          <w:numId w:val="1003"/>
        </w:numPr>
        <w:pStyle w:val="Compact"/>
      </w:pPr>
      <w:r>
        <w:t xml:space="preserve">Managed budgets exceeding R5 million annually, ensuring efficient allocation of resources to support academic and infrastructure needs in Johannesburg’s disadvantaged areas.</w:t>
      </w:r>
    </w:p>
    <w:p>
      <w:pPr>
        <w:numPr>
          <w:ilvl w:val="0"/>
          <w:numId w:val="1003"/>
        </w:numPr>
        <w:pStyle w:val="Compact"/>
      </w:pPr>
      <w:r>
        <w:t xml:space="preserve">Played a key role in securing funding for technology integration, including the establishment of computer labs and digital learning tools for 400+ students.</w:t>
      </w:r>
    </w:p>
    <w:bookmarkEnd w:id="23"/>
    <w:bookmarkStart w:id="24" w:name="education-officer"/>
    <w:p>
      <w:pPr>
        <w:pStyle w:val="Heading4"/>
      </w:pPr>
      <w:r>
        <w:rPr>
          <w:bCs/>
          <w:b/>
        </w:rPr>
        <w:t xml:space="preserve">Education Officer</w:t>
      </w:r>
    </w:p>
    <w:p>
      <w:pPr>
        <w:pStyle w:val="FirstParagraph"/>
      </w:pPr>
      <w:r>
        <w:rPr>
          <w:iCs/>
          <w:i/>
        </w:rPr>
        <w:t xml:space="preserve">Johannesburg Education Department, South Africa (2010–2013)</w:t>
      </w:r>
    </w:p>
    <w:p>
      <w:pPr>
        <w:numPr>
          <w:ilvl w:val="0"/>
          <w:numId w:val="1004"/>
        </w:numPr>
        <w:pStyle w:val="Compact"/>
      </w:pPr>
      <w:r>
        <w:t xml:space="preserve">Supported the implementation of provincial education initiatives, including the National School Nutrition Programme and early childhood development (ECD) reforms.</w:t>
      </w:r>
    </w:p>
    <w:p>
      <w:pPr>
        <w:numPr>
          <w:ilvl w:val="0"/>
          <w:numId w:val="1004"/>
        </w:numPr>
        <w:pStyle w:val="Compact"/>
      </w:pPr>
      <w:r>
        <w:t xml:space="preserve">Conducted audits of 50+ schools to ensure compliance with South African Department of Basic Education (DBE) guidelines, identifying gaps in resource allocation and staff training.</w:t>
      </w:r>
    </w:p>
    <w:p>
      <w:pPr>
        <w:numPr>
          <w:ilvl w:val="0"/>
          <w:numId w:val="1004"/>
        </w:numPr>
        <w:pStyle w:val="Compact"/>
      </w:pPr>
      <w:r>
        <w:t xml:space="preserve">Provided technical assistance to school management teams, focusing on improving governance structures and stakeholder engagement in Johannesburg’s public schools.</w:t>
      </w:r>
    </w:p>
    <w:bookmarkEnd w:id="24"/>
    <w:bookmarkEnd w:id="25"/>
    <w:bookmarkStart w:id="26" w:name="skills"/>
    <w:p>
      <w:pPr>
        <w:pStyle w:val="Heading3"/>
      </w:pPr>
      <w:r>
        <w:t xml:space="preserve">Skills</w:t>
      </w:r>
    </w:p>
    <w:p>
      <w:pPr>
        <w:numPr>
          <w:ilvl w:val="0"/>
          <w:numId w:val="1005"/>
        </w:numPr>
        <w:pStyle w:val="Compact"/>
      </w:pPr>
      <w:r>
        <w:t xml:space="preserve">Curriculum Development &amp; Implementation</w:t>
      </w:r>
    </w:p>
    <w:p>
      <w:pPr>
        <w:numPr>
          <w:ilvl w:val="0"/>
          <w:numId w:val="1005"/>
        </w:numPr>
        <w:pStyle w:val="Compact"/>
      </w:pPr>
      <w:r>
        <w:t xml:space="preserve">Educational Policy Analysis</w:t>
      </w:r>
    </w:p>
    <w:p>
      <w:pPr>
        <w:numPr>
          <w:ilvl w:val="0"/>
          <w:numId w:val="1005"/>
        </w:numPr>
        <w:pStyle w:val="Compact"/>
      </w:pPr>
      <w:r>
        <w:t xml:space="preserve">Budget Management &amp; Resource Allocation</w:t>
      </w:r>
    </w:p>
    <w:p>
      <w:pPr>
        <w:numPr>
          <w:ilvl w:val="0"/>
          <w:numId w:val="1005"/>
        </w:numPr>
        <w:pStyle w:val="Compact"/>
      </w:pPr>
      <w:r>
        <w:t xml:space="preserve">Stakeholder Engagement (Parents, Teachers, Community)</w:t>
      </w:r>
    </w:p>
    <w:p>
      <w:pPr>
        <w:numPr>
          <w:ilvl w:val="0"/>
          <w:numId w:val="1005"/>
        </w:numPr>
        <w:pStyle w:val="Compact"/>
      </w:pPr>
      <w:r>
        <w:t xml:space="preserve">Data-Driven Decision Making</w:t>
      </w:r>
    </w:p>
    <w:p>
      <w:pPr>
        <w:numPr>
          <w:ilvl w:val="0"/>
          <w:numId w:val="1005"/>
        </w:numPr>
        <w:pStyle w:val="Compact"/>
      </w:pPr>
      <w:r>
        <w:t xml:space="preserve">Leadership &amp; Team Building</w:t>
      </w:r>
    </w:p>
    <w:p>
      <w:pPr>
        <w:numPr>
          <w:ilvl w:val="0"/>
          <w:numId w:val="1005"/>
        </w:numPr>
        <w:pStyle w:val="Compact"/>
      </w:pPr>
      <w:r>
        <w:t xml:space="preserve">Compliance with DBE and SACE Standards</w:t>
      </w:r>
    </w:p>
    <w:p>
      <w:pPr>
        <w:numPr>
          <w:ilvl w:val="0"/>
          <w:numId w:val="1005"/>
        </w:numPr>
        <w:pStyle w:val="Compact"/>
      </w:pPr>
      <w:r>
        <w:t xml:space="preserve">Technology Integration in Education</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PMI, 2019</w:t>
      </w:r>
    </w:p>
    <w:p>
      <w:pPr>
        <w:numPr>
          <w:ilvl w:val="0"/>
          <w:numId w:val="1006"/>
        </w:numPr>
        <w:pStyle w:val="Compact"/>
      </w:pPr>
      <w:r>
        <w:rPr>
          <w:bCs/>
          <w:b/>
        </w:rPr>
        <w:t xml:space="preserve">Leadership in Education: A South African Perspective</w:t>
      </w:r>
      <w:r>
        <w:t xml:space="preserve">, SAQA, 2017</w:t>
      </w:r>
    </w:p>
    <w:p>
      <w:pPr>
        <w:numPr>
          <w:ilvl w:val="0"/>
          <w:numId w:val="1006"/>
        </w:numPr>
        <w:pStyle w:val="Compact"/>
      </w:pPr>
      <w:r>
        <w:rPr>
          <w:bCs/>
          <w:b/>
        </w:rPr>
        <w:t xml:space="preserve">Data Analysis for Educational Leaders</w:t>
      </w:r>
      <w:r>
        <w:t xml:space="preserve">, University of Johannesburg, 2021</w:t>
      </w:r>
    </w:p>
    <w:bookmarkEnd w:id="27"/>
    <w:bookmarkStart w:id="28" w:name="professional-memberships-awards"/>
    <w:p>
      <w:pPr>
        <w:pStyle w:val="Heading3"/>
      </w:pPr>
      <w:r>
        <w:t xml:space="preserve">Professional Memberships &amp; Awards</w:t>
      </w:r>
    </w:p>
    <w:p>
      <w:pPr>
        <w:numPr>
          <w:ilvl w:val="0"/>
          <w:numId w:val="1007"/>
        </w:numPr>
        <w:pStyle w:val="Compact"/>
      </w:pPr>
      <w:r>
        <w:t xml:space="preserve">Member, South African Council for Educators (SACE)</w:t>
      </w:r>
    </w:p>
    <w:p>
      <w:pPr>
        <w:numPr>
          <w:ilvl w:val="0"/>
          <w:numId w:val="1007"/>
        </w:numPr>
        <w:pStyle w:val="Compact"/>
      </w:pPr>
      <w:r>
        <w:t xml:space="preserve">Awarded "Outstanding Education Leader" by the Johannesburg Education Association (2020)</w:t>
      </w:r>
    </w:p>
    <w:p>
      <w:pPr>
        <w:numPr>
          <w:ilvl w:val="0"/>
          <w:numId w:val="1007"/>
        </w:numPr>
        <w:pStyle w:val="Compact"/>
      </w:pPr>
      <w:r>
        <w:t xml:space="preserve">Volunteer Facilitator, National Association of School Administrators (NASPA), 2019–Present</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 [Your Name] | South Africa Johannesburg |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South Africa Johannesburg</dc:title>
  <dc:creator/>
  <dc:language>en</dc:language>
  <cp:keywords/>
  <dcterms:created xsi:type="dcterms:W3CDTF">2026-07-24T14:21:56Z</dcterms:created>
  <dcterms:modified xsi:type="dcterms:W3CDTF">2026-07-24T14:21:56Z</dcterms:modified>
</cp:coreProperties>
</file>

<file path=docProps/custom.xml><?xml version="1.0" encoding="utf-8"?>
<Properties xmlns="http://schemas.openxmlformats.org/officeDocument/2006/custom-properties" xmlns:vt="http://schemas.openxmlformats.org/officeDocument/2006/docPropsVTypes"/>
</file>