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(Turkey</w:t>
      </w:r>
      <w:r>
        <w:t xml:space="preserve"> </w:t>
      </w:r>
      <w:r>
        <w:t xml:space="preserve">Ankara)</w:t>
      </w:r>
    </w:p>
    <w:bookmarkStart w:id="31"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Gülçin Demir</w:t>
      </w:r>
    </w:p>
    <w:p>
      <w:pPr>
        <w:pStyle w:val="BodyText"/>
      </w:pPr>
      <w:r>
        <w:rPr>
          <w:bCs/>
          <w:b/>
        </w:rPr>
        <w:t xml:space="preserve">Address:</w:t>
      </w:r>
      <w:r>
        <w:t xml:space="preserve"> </w:t>
      </w:r>
      <w:r>
        <w:t xml:space="preserve">123 Ankara Şehitler Caddesi, Dikimevi, Ankara, Turkey</w:t>
      </w:r>
    </w:p>
    <w:p>
      <w:pPr>
        <w:pStyle w:val="BodyText"/>
      </w:pPr>
      <w:r>
        <w:rPr>
          <w:bCs/>
          <w:b/>
        </w:rPr>
        <w:t xml:space="preserve">Email:</w:t>
      </w:r>
      <w:r>
        <w:t xml:space="preserve"> </w:t>
      </w:r>
      <w:r>
        <w:t xml:space="preserve">ayse.demir@educationturkey.com</w:t>
      </w:r>
    </w:p>
    <w:p>
      <w:pPr>
        <w:pStyle w:val="BodyText"/>
      </w:pPr>
      <w:r>
        <w:rPr>
          <w:bCs/>
          <w:b/>
        </w:rPr>
        <w:t xml:space="preserve">Phone:</w:t>
      </w:r>
      <w:r>
        <w:t xml:space="preserve"> </w:t>
      </w:r>
      <w:r>
        <w:t xml:space="preserve">+90 555 123 4567</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over a decade of expertise in managing educational institutions, developing curricula, and fostering collaboration between stakeholders in Turkey. My work has been centered on enhancing the quality of education in Ankara, ensuring alignment with national standards while addressing the unique needs of students and educators. As an Education Administrator in Turkey Ankara, I have led initiatives to improve school infrastructure, teacher training programs, and student outcomes. My mission is to create inclusive learning environments that empower future generations through innovative educational practices.</w:t>
      </w:r>
    </w:p>
    <w:bookmarkEnd w:id="21"/>
    <w:bookmarkStart w:id="22" w:name="education"/>
    <w:p>
      <w:pPr>
        <w:pStyle w:val="Heading2"/>
      </w:pPr>
      <w:r>
        <w:t xml:space="preserve">Education</w:t>
      </w:r>
    </w:p>
    <w:p>
      <w:pPr>
        <w:numPr>
          <w:ilvl w:val="0"/>
          <w:numId w:val="1001"/>
        </w:numPr>
        <w:pStyle w:val="Compact"/>
      </w:pPr>
      <w:r>
        <w:rPr>
          <w:bCs/>
          <w:b/>
        </w:rPr>
        <w:t xml:space="preserve">MSc in Educational Management</w:t>
      </w:r>
      <w:r>
        <w:t xml:space="preserve">, Ankara University, Turkey (2015)</w:t>
      </w:r>
    </w:p>
    <w:p>
      <w:pPr>
        <w:numPr>
          <w:ilvl w:val="0"/>
          <w:numId w:val="1001"/>
        </w:numPr>
        <w:pStyle w:val="Compact"/>
      </w:pPr>
      <w:r>
        <w:rPr>
          <w:bCs/>
          <w:b/>
        </w:rPr>
        <w:t xml:space="preserve">BSc in Primary Education</w:t>
      </w:r>
      <w:r>
        <w:t xml:space="preserve">, Gazi University, Turkey (2010)</w:t>
      </w:r>
    </w:p>
    <w:p>
      <w:pPr>
        <w:numPr>
          <w:ilvl w:val="0"/>
          <w:numId w:val="1001"/>
        </w:numPr>
        <w:pStyle w:val="Compact"/>
      </w:pPr>
      <w:r>
        <w:rPr>
          <w:bCs/>
          <w:b/>
        </w:rPr>
        <w:t xml:space="preserve">Postgraduate Certificate in Educational Leadership</w:t>
      </w:r>
      <w:r>
        <w:t xml:space="preserve">, Ministry of National Education (MNE), Turkey (2018)</w:t>
      </w:r>
    </w:p>
    <w:bookmarkEnd w:id="22"/>
    <w:bookmarkStart w:id="26" w:name="professional-experience"/>
    <w:p>
      <w:pPr>
        <w:pStyle w:val="Heading2"/>
      </w:pPr>
      <w:r>
        <w:t xml:space="preserve">Professional Experience</w:t>
      </w:r>
    </w:p>
    <w:bookmarkStart w:id="23" w:name="X0824f9c923ffdeb7b1d6b404bd1677900b9a9b6"/>
    <w:p>
      <w:pPr>
        <w:pStyle w:val="Heading3"/>
      </w:pPr>
      <w:r>
        <w:rPr>
          <w:bCs/>
          <w:b/>
        </w:rPr>
        <w:t xml:space="preserve">Education Administrator</w:t>
      </w:r>
      <w:r>
        <w:t xml:space="preserve">, Ankara State Secondary School (2019–Present)</w:t>
      </w:r>
    </w:p>
    <w:p>
      <w:pPr>
        <w:numPr>
          <w:ilvl w:val="0"/>
          <w:numId w:val="1002"/>
        </w:numPr>
        <w:pStyle w:val="Compact"/>
      </w:pPr>
      <w:r>
        <w:t xml:space="preserve">Oversee daily operations of a large secondary school in Ankara, managing 150+ staff and 1,200+ students.</w:t>
      </w:r>
    </w:p>
    <w:p>
      <w:pPr>
        <w:numPr>
          <w:ilvl w:val="0"/>
          <w:numId w:val="1002"/>
        </w:numPr>
        <w:pStyle w:val="Compact"/>
      </w:pPr>
      <w:r>
        <w:t xml:space="preserve">Develop and implement school improvement plans aligned with the Ministry of National Education (MNE) guidelines for Turkey.</w:t>
      </w:r>
    </w:p>
    <w:p>
      <w:pPr>
        <w:numPr>
          <w:ilvl w:val="0"/>
          <w:numId w:val="1002"/>
        </w:numPr>
        <w:pStyle w:val="Compact"/>
      </w:pPr>
      <w:r>
        <w:t xml:space="preserve">Collaborate with local government officials in Ankara to secure funding for infrastructure upgrades, including a new science lab and digital learning resources.</w:t>
      </w:r>
    </w:p>
    <w:p>
      <w:pPr>
        <w:numPr>
          <w:ilvl w:val="0"/>
          <w:numId w:val="1002"/>
        </w:numPr>
        <w:pStyle w:val="Compact"/>
      </w:pPr>
      <w:r>
        <w:t xml:space="preserve">Lead professional development workshops for teachers on inclusive education and technology integration, emphasizing the Turkish education system's requirements.</w:t>
      </w:r>
    </w:p>
    <w:p>
      <w:pPr>
        <w:numPr>
          <w:ilvl w:val="0"/>
          <w:numId w:val="1002"/>
        </w:numPr>
        <w:pStyle w:val="Compact"/>
      </w:pPr>
      <w:r>
        <w:t xml:space="preserve">Partner with community organizations in Ankara to establish after-school programs that address student welfare and academic support.</w:t>
      </w:r>
    </w:p>
    <w:bookmarkEnd w:id="23"/>
    <w:bookmarkStart w:id="24" w:name="Xba277146b3dad8f9efdc5a570d064bf720413a2"/>
    <w:p>
      <w:pPr>
        <w:pStyle w:val="Heading3"/>
      </w:pPr>
      <w:r>
        <w:rPr>
          <w:bCs/>
          <w:b/>
        </w:rPr>
        <w:t xml:space="preserve">School Principal</w:t>
      </w:r>
      <w:r>
        <w:t xml:space="preserve">, Atatürk High School, Ankara (2014–2019)</w:t>
      </w:r>
    </w:p>
    <w:p>
      <w:pPr>
        <w:numPr>
          <w:ilvl w:val="0"/>
          <w:numId w:val="1003"/>
        </w:numPr>
        <w:pStyle w:val="Compact"/>
      </w:pPr>
      <w:r>
        <w:t xml:space="preserve">Managed a diverse student population of 900+ students, focusing on improving graduation rates and academic performance in Turkey's competitive educational environment.</w:t>
      </w:r>
    </w:p>
    <w:p>
      <w:pPr>
        <w:numPr>
          <w:ilvl w:val="0"/>
          <w:numId w:val="1003"/>
        </w:numPr>
        <w:pStyle w:val="Compact"/>
      </w:pPr>
      <w:r>
        <w:t xml:space="preserve">Introduced a mentorship program for first-year teachers, which reduced staff turnover by 30% within two years.</w:t>
      </w:r>
    </w:p>
    <w:p>
      <w:pPr>
        <w:numPr>
          <w:ilvl w:val="0"/>
          <w:numId w:val="1003"/>
        </w:numPr>
        <w:pStyle w:val="Compact"/>
      </w:pPr>
      <w:r>
        <w:t xml:space="preserve">Coordinated with the MNE to adopt new standardized testing protocols for Turkish students, ensuring compliance with national benchmarks.</w:t>
      </w:r>
    </w:p>
    <w:p>
      <w:pPr>
        <w:numPr>
          <w:ilvl w:val="0"/>
          <w:numId w:val="1003"/>
        </w:numPr>
        <w:pStyle w:val="Compact"/>
      </w:pPr>
      <w:r>
        <w:t xml:space="preserve">Organized cultural and academic events in Ankara to foster student engagement and community ties, including an annual "Ankara Education Festival."</w:t>
      </w:r>
    </w:p>
    <w:bookmarkEnd w:id="24"/>
    <w:bookmarkStart w:id="25" w:name="Xf83845c291372c82b39fea8757923f3104997d0"/>
    <w:p>
      <w:pPr>
        <w:pStyle w:val="Heading3"/>
      </w:pPr>
      <w:r>
        <w:rPr>
          <w:bCs/>
          <w:b/>
        </w:rPr>
        <w:t xml:space="preserve">Educational Consultant</w:t>
      </w:r>
      <w:r>
        <w:t xml:space="preserve">, Ministry of National Education (MNE) – Ankara Regional Office (2010–2014)</w:t>
      </w:r>
    </w:p>
    <w:p>
      <w:pPr>
        <w:numPr>
          <w:ilvl w:val="0"/>
          <w:numId w:val="1004"/>
        </w:numPr>
        <w:pStyle w:val="Compact"/>
      </w:pPr>
      <w:r>
        <w:t xml:space="preserve">Provided strategic guidance to schools in Ankara on curriculum implementation and resource allocation.</w:t>
      </w:r>
    </w:p>
    <w:p>
      <w:pPr>
        <w:numPr>
          <w:ilvl w:val="0"/>
          <w:numId w:val="1004"/>
        </w:numPr>
        <w:pStyle w:val="Compact"/>
      </w:pPr>
      <w:r>
        <w:t xml:space="preserve">Conducted audits of school performance metrics to identify areas for improvement under the Turkish education framework.</w:t>
      </w:r>
    </w:p>
    <w:p>
      <w:pPr>
        <w:numPr>
          <w:ilvl w:val="0"/>
          <w:numId w:val="1004"/>
        </w:numPr>
        <w:pStyle w:val="Compact"/>
      </w:pPr>
      <w:r>
        <w:t xml:space="preserve">Trained educators on the use of digital tools for teaching, aligning with Turkey's National Digital Education Strategy.</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in Turkey Ankara, with a focus on fostering innovation and accountability.</w:t>
      </w:r>
    </w:p>
    <w:p>
      <w:pPr>
        <w:numPr>
          <w:ilvl w:val="0"/>
          <w:numId w:val="1005"/>
        </w:numPr>
        <w:pStyle w:val="Compact"/>
      </w:pPr>
      <w:r>
        <w:rPr>
          <w:bCs/>
          <w:b/>
        </w:rPr>
        <w:t xml:space="preserve">Curriculum Development:</w:t>
      </w:r>
      <w:r>
        <w:t xml:space="preserve"> </w:t>
      </w:r>
      <w:r>
        <w:t xml:space="preserve">Expertise in designing and evaluating curricula that meet Turkish national education standards.</w:t>
      </w:r>
    </w:p>
    <w:p>
      <w:pPr>
        <w:numPr>
          <w:ilvl w:val="0"/>
          <w:numId w:val="1005"/>
        </w:numPr>
        <w:pStyle w:val="Compact"/>
      </w:pPr>
      <w:r>
        <w:rPr>
          <w:bCs/>
          <w:b/>
        </w:rPr>
        <w:t xml:space="preserve">Data Analysis:</w:t>
      </w:r>
      <w:r>
        <w:t xml:space="preserve"> </w:t>
      </w:r>
      <w:r>
        <w:t xml:space="preserve">Proficient in using data to drive decision-making for school improvement initiatives in Ankara.</w:t>
      </w:r>
    </w:p>
    <w:p>
      <w:pPr>
        <w:numPr>
          <w:ilvl w:val="0"/>
          <w:numId w:val="1005"/>
        </w:numPr>
        <w:pStyle w:val="Compact"/>
      </w:pPr>
      <w:r>
        <w:rPr>
          <w:bCs/>
          <w:b/>
        </w:rPr>
        <w:t xml:space="preserve">Stakeholder Engagement:</w:t>
      </w:r>
      <w:r>
        <w:t xml:space="preserve"> </w:t>
      </w:r>
      <w:r>
        <w:t xml:space="preserve">Strong communication skills to collaborate with parents, teachers, and local government officials in Turkey.</w:t>
      </w:r>
    </w:p>
    <w:p>
      <w:pPr>
        <w:numPr>
          <w:ilvl w:val="0"/>
          <w:numId w:val="1005"/>
        </w:numPr>
        <w:pStyle w:val="Compact"/>
      </w:pPr>
      <w:r>
        <w:rPr>
          <w:bCs/>
          <w:b/>
        </w:rPr>
        <w:t xml:space="preserve">Policy Implementation:</w:t>
      </w:r>
      <w:r>
        <w:t xml:space="preserve"> </w:t>
      </w:r>
      <w:r>
        <w:t xml:space="preserve">Experienced in translating national educational policies into actionable strategies for schools in Ankara.</w:t>
      </w:r>
    </w:p>
    <w:p>
      <w:pPr>
        <w:numPr>
          <w:ilvl w:val="0"/>
          <w:numId w:val="1005"/>
        </w:numPr>
        <w:pStyle w:val="Compact"/>
      </w:pPr>
      <w:r>
        <w:rPr>
          <w:bCs/>
          <w:b/>
        </w:rPr>
        <w:t xml:space="preserve">Languages:</w:t>
      </w:r>
      <w:r>
        <w:t xml:space="preserve"> </w:t>
      </w:r>
      <w:r>
        <w:t xml:space="preserve">Fluent in Turkish and English; basic knowledge of Arabic (for international collaboration).</w:t>
      </w:r>
    </w:p>
    <w:bookmarkEnd w:id="27"/>
    <w:bookmarkStart w:id="28" w:name="certifications-and-trainings"/>
    <w:p>
      <w:pPr>
        <w:pStyle w:val="Heading2"/>
      </w:pPr>
      <w:r>
        <w:t xml:space="preserve">Certifications and Trainings</w:t>
      </w:r>
    </w:p>
    <w:p>
      <w:pPr>
        <w:numPr>
          <w:ilvl w:val="0"/>
          <w:numId w:val="1006"/>
        </w:numPr>
        <w:pStyle w:val="Compact"/>
      </w:pPr>
      <w:r>
        <w:rPr>
          <w:bCs/>
          <w:b/>
        </w:rPr>
        <w:t xml:space="preserve">International Baccalaureate (IB) Coordinator Certification</w:t>
      </w:r>
      <w:r>
        <w:t xml:space="preserve">, IB Organization (2017)</w:t>
      </w:r>
    </w:p>
    <w:p>
      <w:pPr>
        <w:numPr>
          <w:ilvl w:val="0"/>
          <w:numId w:val="1006"/>
        </w:numPr>
        <w:pStyle w:val="Compact"/>
      </w:pPr>
      <w:r>
        <w:rPr>
          <w:bCs/>
          <w:b/>
        </w:rPr>
        <w:t xml:space="preserve">Project Management Professional (PMP)</w:t>
      </w:r>
      <w:r>
        <w:t xml:space="preserve">, Project Management Institute (2016)</w:t>
      </w:r>
    </w:p>
    <w:p>
      <w:pPr>
        <w:numPr>
          <w:ilvl w:val="0"/>
          <w:numId w:val="1006"/>
        </w:numPr>
        <w:pStyle w:val="Compact"/>
      </w:pPr>
      <w:r>
        <w:rPr>
          <w:bCs/>
          <w:b/>
        </w:rPr>
        <w:t xml:space="preserve">Turkish Education System Overview</w:t>
      </w:r>
      <w:r>
        <w:t xml:space="preserve">, Ministry of National Education (MNE) Training Program (2015)</w:t>
      </w:r>
    </w:p>
    <w:bookmarkEnd w:id="28"/>
    <w:bookmarkStart w:id="29" w:name="languages"/>
    <w:p>
      <w:pPr>
        <w:pStyle w:val="Heading2"/>
      </w:pPr>
      <w:r>
        <w:t xml:space="preserve">Languages</w:t>
      </w:r>
    </w:p>
    <w:p>
      <w:pPr>
        <w:numPr>
          <w:ilvl w:val="0"/>
          <w:numId w:val="1007"/>
        </w:numPr>
        <w:pStyle w:val="Compact"/>
      </w:pPr>
      <w:r>
        <w:t xml:space="preserve">Turkish – Native</w:t>
      </w:r>
    </w:p>
    <w:p>
      <w:pPr>
        <w:numPr>
          <w:ilvl w:val="0"/>
          <w:numId w:val="1007"/>
        </w:numPr>
        <w:pStyle w:val="Compact"/>
      </w:pPr>
      <w:r>
        <w:t xml:space="preserve">English – Fluent (IELTS 7.5)</w:t>
      </w:r>
    </w:p>
    <w:p>
      <w:pPr>
        <w:numPr>
          <w:ilvl w:val="0"/>
          <w:numId w:val="1007"/>
        </w:numPr>
        <w:pStyle w:val="Compact"/>
      </w:pPr>
      <w:r>
        <w:t xml:space="preserve">Arabic – Basic (reading/writing)</w:t>
      </w:r>
    </w:p>
    <w:bookmarkEnd w:id="29"/>
    <w:bookmarkStart w:id="30" w:name="references"/>
    <w:p>
      <w:pPr>
        <w:pStyle w:val="Heading2"/>
      </w:pPr>
      <w:r>
        <w:t xml:space="preserve">References</w:t>
      </w:r>
    </w:p>
    <w:p>
      <w:pPr>
        <w:pStyle w:val="FirstParagraph"/>
      </w:pPr>
      <w:r>
        <w:t xml:space="preserve">Available upon request. Contact Ayşe Gülçin Demir for references from the Ministry of National Education, Ankara State Secondary School, and local educational organizations.</w:t>
      </w:r>
    </w:p>
    <w:bookmarkEnd w:id="30"/>
    <w:p>
      <w:pPr>
        <w:pStyle w:val="BodyText"/>
      </w:pPr>
      <w:r>
        <w:rPr>
          <w:bCs/>
          <w:b/>
        </w:rPr>
        <w:t xml:space="preserve">Resume for Education Administrator in Turkey Ankara – Updated: April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(Turkey Ankara)</dc:title>
  <dc:creator/>
  <dc:language>en</dc:language>
  <cp:keywords/>
  <dcterms:created xsi:type="dcterms:W3CDTF">2025-12-11T00:11:34Z</dcterms:created>
  <dcterms:modified xsi:type="dcterms:W3CDTF">2025-12-11T00:11:34Z</dcterms:modified>
</cp:coreProperties>
</file>

<file path=docProps/custom.xml><?xml version="1.0" encoding="utf-8"?>
<Properties xmlns="http://schemas.openxmlformats.org/officeDocument/2006/custom-properties" xmlns:vt="http://schemas.openxmlformats.org/officeDocument/2006/docPropsVTypes"/>
</file>