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experienced Education Administrator with a proven track record of leading academic institutions in the United Arab Emirates Dubai. Adept at managing school operations, curriculum development, and staff training to ensure compliance with UAE educational standards. Committed to fostering innovation in education while aligning strategies with the vision of Dubai's Smart City initiatives. Skilled in bridging cultural diversity within international school environments and driving student success through data-driven decision-making.</w:t>
      </w:r>
    </w:p>
    <w:p>
      <w:pPr>
        <w:pStyle w:val="BodyText"/>
      </w:pPr>
      <w:r>
        <w:t xml:space="preserve">Proficient in navigating the unique challenges of managing educational institutions in Dubai, including multilingual communication, adherence to UAE government policies, and leveraging technology for improved administrative efficiency. Passionate about contributing to the UAE's goal of becoming a global hub for quality education.</w:t>
      </w:r>
    </w:p>
    <w:bookmarkEnd w:id="21"/>
    <w:p>
      <w:r>
        <w:pict>
          <v:rect style="width:0;height:1.5pt" o:hralign="center" o:hrstd="t" o:hr="t"/>
        </w:pict>
      </w:r>
    </w:p>
    <w:bookmarkStart w:id="22" w:name="education"/>
    <w:p>
      <w:pPr>
        <w:pStyle w:val="Heading2"/>
      </w:pPr>
      <w:r>
        <w:t xml:space="preserve">Education</w:t>
      </w:r>
    </w:p>
    <w:p>
      <w:pPr>
        <w:pStyle w:val="FirstParagraph"/>
      </w:pPr>
      <w:r>
        <w:rPr>
          <w:bCs/>
          <w:b/>
        </w:rPr>
        <w:t xml:space="preserve">Master of Education (M.Ed.) in Educational Administration</w:t>
      </w:r>
    </w:p>
    <w:p>
      <w:pPr>
        <w:pStyle w:val="BodyText"/>
      </w:pPr>
      <w:r>
        <w:t xml:space="preserve">University of Dubai, UAE | Graduated: [Year]</w:t>
      </w:r>
    </w:p>
    <w:p>
      <w:pPr>
        <w:numPr>
          <w:ilvl w:val="0"/>
          <w:numId w:val="1001"/>
        </w:numPr>
        <w:pStyle w:val="Compact"/>
      </w:pPr>
      <w:r>
        <w:t xml:space="preserve">Specialized in curriculum design and school leadership.</w:t>
      </w:r>
    </w:p>
    <w:p>
      <w:pPr>
        <w:numPr>
          <w:ilvl w:val="0"/>
          <w:numId w:val="1001"/>
        </w:numPr>
        <w:pStyle w:val="Compact"/>
      </w:pPr>
      <w:r>
        <w:t xml:space="preserve">Completed research on the integration of AI in UAE education systems.</w:t>
      </w:r>
    </w:p>
    <w:p>
      <w:pPr>
        <w:pStyle w:val="FirstParagraph"/>
      </w:pPr>
      <w:r>
        <w:rPr>
          <w:bCs/>
          <w:b/>
        </w:rPr>
        <w:t xml:space="preserve">Bachelor of Arts in Education</w:t>
      </w:r>
    </w:p>
    <w:p>
      <w:pPr>
        <w:pStyle w:val="BodyText"/>
      </w:pPr>
      <w:r>
        <w:t xml:space="preserve">University of Cambridge, UK | Graduated: [Year]</w:t>
      </w:r>
    </w:p>
    <w:p>
      <w:pPr>
        <w:numPr>
          <w:ilvl w:val="0"/>
          <w:numId w:val="1002"/>
        </w:numPr>
        <w:pStyle w:val="Compact"/>
      </w:pPr>
      <w:r>
        <w:t xml:space="preserve">Focus on pedagogical strategies and multicultural education.</w:t>
      </w:r>
    </w:p>
    <w:p>
      <w:pPr>
        <w:numPr>
          <w:ilvl w:val="0"/>
          <w:numId w:val="1002"/>
        </w:numPr>
        <w:pStyle w:val="Compact"/>
      </w:pPr>
      <w:r>
        <w:t xml:space="preserve">Internship at a leading international school in Dubai.</w:t>
      </w:r>
    </w:p>
    <w:bookmarkEnd w:id="22"/>
    <w:p>
      <w:r>
        <w:pict>
          <v:rect style="width:0;height:1.5pt" o:hralign="center" o:hrstd="t" o:hr="t"/>
        </w:pict>
      </w:r>
    </w:p>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School of Excellence, Dubai, UAE | [Start Date] – [End Date]</w:t>
      </w:r>
    </w:p>
    <w:p>
      <w:pPr>
        <w:numPr>
          <w:ilvl w:val="0"/>
          <w:numId w:val="1003"/>
        </w:numPr>
        <w:pStyle w:val="Compact"/>
      </w:pPr>
      <w:r>
        <w:t xml:space="preserve">Oversee day-to-day operations of a K-12 international school with 1,500+ students and 200+ staff.</w:t>
      </w:r>
    </w:p>
    <w:p>
      <w:pPr>
        <w:numPr>
          <w:ilvl w:val="0"/>
          <w:numId w:val="1003"/>
        </w:numPr>
        <w:pStyle w:val="Compact"/>
      </w:pPr>
      <w:r>
        <w:t xml:space="preserve">Developed and implemented a strategic plan aligned with the UAE Ministry of Education's goals, resulting in a 30% improvement in student performance metrics.</w:t>
      </w:r>
    </w:p>
    <w:p>
      <w:pPr>
        <w:numPr>
          <w:ilvl w:val="0"/>
          <w:numId w:val="1003"/>
        </w:numPr>
        <w:pStyle w:val="Compact"/>
      </w:pPr>
      <w:r>
        <w:t xml:space="preserve">Managed curriculum updates to incorporate STEAM (Science, Technology, Engineering, Arts, and Mathematics) initiatives tailored for Dubai's tech-forward vision.</w:t>
      </w:r>
    </w:p>
    <w:p>
      <w:pPr>
        <w:numPr>
          <w:ilvl w:val="0"/>
          <w:numId w:val="1003"/>
        </w:numPr>
        <w:pStyle w:val="Compact"/>
      </w:pPr>
      <w:r>
        <w:t xml:space="preserve">Collaborated with parents and community stakeholders to enhance school engagement, increasing parental participation by 40% within two years.</w:t>
      </w:r>
    </w:p>
    <w:p>
      <w:pPr>
        <w:numPr>
          <w:ilvl w:val="0"/>
          <w:numId w:val="1003"/>
        </w:numPr>
        <w:pStyle w:val="Compact"/>
      </w:pPr>
      <w:r>
        <w:t xml:space="preserve">Spearheaded staff training programs on UAE cultural sensitivity and modern teaching methodologies, improving teacher retention rates.</w:t>
      </w:r>
    </w:p>
    <w:bookmarkEnd w:id="23"/>
    <w:bookmarkStart w:id="24" w:name="academic-coordinator"/>
    <w:p>
      <w:pPr>
        <w:pStyle w:val="Heading3"/>
      </w:pPr>
      <w:r>
        <w:rPr>
          <w:bCs/>
          <w:b/>
        </w:rPr>
        <w:t xml:space="preserve">Academic Coordinator</w:t>
      </w:r>
    </w:p>
    <w:p>
      <w:pPr>
        <w:pStyle w:val="FirstParagraph"/>
      </w:pPr>
      <w:r>
        <w:rPr>
          <w:iCs/>
          <w:i/>
        </w:rPr>
        <w:t xml:space="preserve">Global Academy Dubai | [Start Date] – [End Date]</w:t>
      </w:r>
    </w:p>
    <w:p>
      <w:pPr>
        <w:numPr>
          <w:ilvl w:val="0"/>
          <w:numId w:val="1004"/>
        </w:numPr>
        <w:pStyle w:val="Compact"/>
      </w:pPr>
      <w:r>
        <w:t xml:space="preserve">Directed the implementation of a bilingual curriculum (Arabic and English) to meet UAE educational standards.</w:t>
      </w:r>
    </w:p>
    <w:p>
      <w:pPr>
        <w:numPr>
          <w:ilvl w:val="0"/>
          <w:numId w:val="1004"/>
        </w:numPr>
        <w:pStyle w:val="Compact"/>
      </w:pPr>
      <w:r>
        <w:t xml:space="preserve">Introduced digital learning platforms such as Microsoft Teams and Google Classroom, boosting administrative efficiency by 25%.</w:t>
      </w:r>
    </w:p>
    <w:p>
      <w:pPr>
        <w:numPr>
          <w:ilvl w:val="0"/>
          <w:numId w:val="1004"/>
        </w:numPr>
        <w:pStyle w:val="Compact"/>
      </w:pPr>
      <w:r>
        <w:t xml:space="preserve">Conducted regular audits to ensure compliance with UAE regulations, achieving full accreditation for the institution.</w:t>
      </w:r>
    </w:p>
    <w:p>
      <w:pPr>
        <w:numPr>
          <w:ilvl w:val="0"/>
          <w:numId w:val="1004"/>
        </w:numPr>
        <w:pStyle w:val="Compact"/>
      </w:pPr>
      <w:r>
        <w:t xml:space="preserve">Facilitated partnerships with local universities to offer dual-enrollment programs, expanding student opportunities in Dubai's higher education sector.</w:t>
      </w:r>
    </w:p>
    <w:bookmarkEnd w:id="24"/>
    <w:bookmarkStart w:id="25" w:name="school-administrator"/>
    <w:p>
      <w:pPr>
        <w:pStyle w:val="Heading3"/>
      </w:pPr>
      <w:r>
        <w:rPr>
          <w:bCs/>
          <w:b/>
        </w:rPr>
        <w:t xml:space="preserve">School Administrator</w:t>
      </w:r>
    </w:p>
    <w:p>
      <w:pPr>
        <w:pStyle w:val="FirstParagraph"/>
      </w:pPr>
      <w:r>
        <w:rPr>
          <w:iCs/>
          <w:i/>
        </w:rPr>
        <w:t xml:space="preserve">Dubai International School | [Start Date] – [End Date]</w:t>
      </w:r>
    </w:p>
    <w:p>
      <w:pPr>
        <w:numPr>
          <w:ilvl w:val="0"/>
          <w:numId w:val="1005"/>
        </w:numPr>
        <w:pStyle w:val="Compact"/>
      </w:pPr>
      <w:r>
        <w:t xml:space="preserve">Led a diverse team of educators from over 20 countries, fostering a collaborative environment in line with Dubai's multicultural ethos.</w:t>
      </w:r>
    </w:p>
    <w:p>
      <w:pPr>
        <w:numPr>
          <w:ilvl w:val="0"/>
          <w:numId w:val="1005"/>
        </w:numPr>
        <w:pStyle w:val="Compact"/>
      </w:pPr>
      <w:r>
        <w:t xml:space="preserve">Initiated a sustainability program that reduced the school’s carbon footprint by 15%, aligning with Dubai's Green Economy Strategy.</w:t>
      </w:r>
    </w:p>
    <w:p>
      <w:pPr>
        <w:numPr>
          <w:ilvl w:val="0"/>
          <w:numId w:val="1005"/>
        </w:numPr>
        <w:pStyle w:val="Compact"/>
      </w:pPr>
      <w:r>
        <w:t xml:space="preserve">Managed budget allocation for infrastructure upgrades, including smart classrooms and AI-driven assessment tools.</w:t>
      </w:r>
    </w:p>
    <w:bookmarkEnd w:id="25"/>
    <w:bookmarkEnd w:id="26"/>
    <w:p>
      <w:r>
        <w:pict>
          <v:rect style="width:0;height:1.5pt" o:hralign="center" o:hrstd="t" o:hr="t"/>
        </w:pict>
      </w:r>
    </w:p>
    <w:bookmarkStart w:id="27" w:name="skills"/>
    <w:p>
      <w:pPr>
        <w:pStyle w:val="Heading2"/>
      </w:pPr>
      <w:r>
        <w:t xml:space="preserve">Skills</w:t>
      </w:r>
    </w:p>
    <w:p>
      <w:pPr>
        <w:numPr>
          <w:ilvl w:val="0"/>
          <w:numId w:val="1006"/>
        </w:numPr>
        <w:pStyle w:val="Compact"/>
      </w:pPr>
      <w:r>
        <w:rPr>
          <w:bCs/>
          <w:b/>
        </w:rPr>
        <w:t xml:space="preserve">Leadership &amp; Management:</w:t>
      </w:r>
      <w:r>
        <w:t xml:space="preserve"> </w:t>
      </w:r>
      <w:r>
        <w:t xml:space="preserve">Strategic planning, team development, and crisis management in dynamic educational environments.</w:t>
      </w:r>
    </w:p>
    <w:p>
      <w:pPr>
        <w:numPr>
          <w:ilvl w:val="0"/>
          <w:numId w:val="1006"/>
        </w:numPr>
        <w:pStyle w:val="Compact"/>
      </w:pPr>
      <w:r>
        <w:rPr>
          <w:bCs/>
          <w:b/>
        </w:rPr>
        <w:t xml:space="preserve">Policy Compliance:</w:t>
      </w:r>
      <w:r>
        <w:t xml:space="preserve"> </w:t>
      </w:r>
      <w:r>
        <w:t xml:space="preserve">Deep understanding of UAE education policies, including the National Agenda 2021 and Emiratisation initiatives.</w:t>
      </w:r>
    </w:p>
    <w:p>
      <w:pPr>
        <w:numPr>
          <w:ilvl w:val="0"/>
          <w:numId w:val="1006"/>
        </w:numPr>
        <w:pStyle w:val="Compact"/>
      </w:pPr>
      <w:r>
        <w:rPr>
          <w:bCs/>
          <w:b/>
        </w:rPr>
        <w:t xml:space="preserve">Curriculum Development:</w:t>
      </w:r>
      <w:r>
        <w:t xml:space="preserve"> </w:t>
      </w:r>
      <w:r>
        <w:t xml:space="preserve">Experience designing programs for IB, Cambridge, and UAE national curricula.</w:t>
      </w:r>
    </w:p>
    <w:p>
      <w:pPr>
        <w:numPr>
          <w:ilvl w:val="0"/>
          <w:numId w:val="1006"/>
        </w:numPr>
        <w:pStyle w:val="Compact"/>
      </w:pPr>
      <w:r>
        <w:rPr>
          <w:bCs/>
          <w:b/>
        </w:rPr>
        <w:t xml:space="preserve">Technology Integration:</w:t>
      </w:r>
      <w:r>
        <w:t xml:space="preserve"> </w:t>
      </w:r>
      <w:r>
        <w:t xml:space="preserve">Proficient in learning management systems (LMS) and data analytics tools for performance monitoring.</w:t>
      </w:r>
    </w:p>
    <w:p>
      <w:pPr>
        <w:numPr>
          <w:ilvl w:val="0"/>
          <w:numId w:val="1006"/>
        </w:numPr>
        <w:pStyle w:val="Compact"/>
      </w:pPr>
      <w:r>
        <w:rPr>
          <w:bCs/>
          <w:b/>
        </w:rPr>
        <w:t xml:space="preserve">Cultural Competence:</w:t>
      </w:r>
      <w:r>
        <w:t xml:space="preserve"> </w:t>
      </w:r>
      <w:r>
        <w:t xml:space="preserve">Ability to navigate diverse educational contexts in Dubai's multicultural population.</w:t>
      </w:r>
    </w:p>
    <w:p>
      <w:pPr>
        <w:numPr>
          <w:ilvl w:val="0"/>
          <w:numId w:val="1006"/>
        </w:numPr>
        <w:pStyle w:val="Compact"/>
      </w:pPr>
      <w:r>
        <w:rPr>
          <w:bCs/>
          <w:b/>
        </w:rPr>
        <w:t xml:space="preserve">Stakeholder Engagement:</w:t>
      </w:r>
      <w:r>
        <w:t xml:space="preserve"> </w:t>
      </w:r>
      <w:r>
        <w:t xml:space="preserve">Strong communication skills for interacting with parents, staff, and government agencies in the UAE.</w:t>
      </w:r>
    </w:p>
    <w:bookmarkEnd w:id="27"/>
    <w:p>
      <w:r>
        <w:pict>
          <v:rect style="width:0;height:1.5pt" o:hralign="center" o:hrstd="t" o:hr="t"/>
        </w:pict>
      </w:r>
    </w:p>
    <w:bookmarkStart w:id="28" w:name="certifications-licenses"/>
    <w:p>
      <w:pPr>
        <w:pStyle w:val="Heading2"/>
      </w:pPr>
      <w:r>
        <w:t xml:space="preserve">Certifications &amp; Licenses</w:t>
      </w:r>
    </w:p>
    <w:p>
      <w:pPr>
        <w:numPr>
          <w:ilvl w:val="0"/>
          <w:numId w:val="1007"/>
        </w:numPr>
        <w:pStyle w:val="Compact"/>
      </w:pPr>
      <w:r>
        <w:rPr>
          <w:bCs/>
          <w:b/>
        </w:rPr>
        <w:t xml:space="preserve">Leadership in Education Management (LEAD)</w:t>
      </w:r>
      <w:r>
        <w:t xml:space="preserve"> </w:t>
      </w:r>
      <w:r>
        <w:t xml:space="preserve">– Dubai Institute of Higher Education, UAE | [Year]</w:t>
      </w:r>
    </w:p>
    <w:p>
      <w:pPr>
        <w:numPr>
          <w:ilvl w:val="0"/>
          <w:numId w:val="1007"/>
        </w:numPr>
        <w:pStyle w:val="Compact"/>
      </w:pPr>
      <w:r>
        <w:rPr>
          <w:bCs/>
          <w:b/>
        </w:rPr>
        <w:t xml:space="preserve">TEFL/TESOL Certification</w:t>
      </w:r>
      <w:r>
        <w:t xml:space="preserve"> </w:t>
      </w:r>
      <w:r>
        <w:t xml:space="preserve">– International TEFL Academy | [Year]</w:t>
      </w:r>
    </w:p>
    <w:p>
      <w:pPr>
        <w:numPr>
          <w:ilvl w:val="0"/>
          <w:numId w:val="1007"/>
        </w:numPr>
        <w:pStyle w:val="Compact"/>
      </w:pPr>
      <w:r>
        <w:rPr>
          <w:bCs/>
          <w:b/>
        </w:rPr>
        <w:t xml:space="preserve">PMP (Project Management Professional)</w:t>
      </w:r>
      <w:r>
        <w:t xml:space="preserve"> </w:t>
      </w:r>
      <w:r>
        <w:t xml:space="preserve">– Project Management Institute | [Year]</w:t>
      </w:r>
    </w:p>
    <w:p>
      <w:pPr>
        <w:numPr>
          <w:ilvl w:val="0"/>
          <w:numId w:val="1007"/>
        </w:numPr>
        <w:pStyle w:val="Compact"/>
      </w:pPr>
      <w:r>
        <w:rPr>
          <w:bCs/>
          <w:b/>
        </w:rPr>
        <w:t xml:space="preserve">UAE Ministry of Education Compliance Auditor</w:t>
      </w:r>
      <w:r>
        <w:t xml:space="preserve"> </w:t>
      </w:r>
      <w:r>
        <w:t xml:space="preserve">– [Institution Name] | [Year]</w:t>
      </w:r>
    </w:p>
    <w:bookmarkEnd w:id="28"/>
    <w:p>
      <w:r>
        <w:pict>
          <v:rect style="width:0;height:1.5pt" o:hralign="center" o:hrstd="t" o:hr="t"/>
        </w:pict>
      </w:r>
    </w:p>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(reading/writing)</w:t>
      </w:r>
    </w:p>
    <w:p>
      <w:pPr>
        <w:numPr>
          <w:ilvl w:val="0"/>
          <w:numId w:val="1008"/>
        </w:numPr>
        <w:pStyle w:val="Compact"/>
      </w:pPr>
      <w:r>
        <w:t xml:space="preserve">French – Basic conversation</w:t>
      </w:r>
    </w:p>
    <w:bookmarkEnd w:id="29"/>
    <w:p>
      <w:r>
        <w:pict>
          <v:rect style="width:0;height:1.5pt" o:hralign="center" o:hrstd="t" o:hr="t"/>
        </w:pict>
      </w:r>
    </w:p>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UAE Council for Quality Assurance in Education (CAQI) and the International Association of School Administrators.</w:t>
      </w:r>
    </w:p>
    <w:p>
      <w:pPr>
        <w:pStyle w:val="BodyText"/>
      </w:pPr>
      <w:r>
        <w:rPr>
          <w:bCs/>
          <w:b/>
        </w:rPr>
        <w:t xml:space="preserve">Volunteer Work:</w:t>
      </w:r>
      <w:r>
        <w:t xml:space="preserve"> </w:t>
      </w:r>
      <w:r>
        <w:t xml:space="preserve">Mentor for aspiring education leaders in Dubai's public schools, focusing on curriculum innovation and student welfare.</w:t>
      </w:r>
    </w:p>
    <w:p>
      <w:pPr>
        <w:pStyle w:val="BodyText"/>
      </w:pPr>
      <w:r>
        <w:rPr>
          <w:bCs/>
          <w:b/>
        </w:rPr>
        <w:t xml:space="preserve">Cultural Contributions:</w:t>
      </w:r>
      <w:r>
        <w:t xml:space="preserve"> </w:t>
      </w:r>
      <w:r>
        <w:t xml:space="preserve">Active participant in Dubai Education Expo 2023, where I presented on "Future-Ready Schools: Integrating AI and Ethics in Curriculum."</w:t>
      </w:r>
    </w:p>
    <w:bookmarkEnd w:id="30"/>
    <w:p>
      <w:r>
        <w:pict>
          <v:rect style="width:0;height:1.5pt" o:hralign="center" o:hrstd="t" o:hr="t"/>
        </w:pict>
      </w:r>
    </w:p>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United Arab Emirates Dubai</dc:title>
  <dc:creator/>
  <dc:language>en</dc:language>
  <cp:keywords/>
  <dcterms:created xsi:type="dcterms:W3CDTF">2025-12-11T00:23:48Z</dcterms:created>
  <dcterms:modified xsi:type="dcterms:W3CDTF">2025-12-11T00:23:48Z</dcterms:modified>
</cp:coreProperties>
</file>

<file path=docProps/custom.xml><?xml version="1.0" encoding="utf-8"?>
<Properties xmlns="http://schemas.openxmlformats.org/officeDocument/2006/custom-properties" xmlns:vt="http://schemas.openxmlformats.org/officeDocument/2006/docPropsVTypes"/>
</file>