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bookmarkStart w:id="35" w:name="resume"/>
    <w:p>
      <w:pPr>
        <w:pStyle w:val="Heading1"/>
      </w:pPr>
      <w:r>
        <w:rPr>
          <w:bCs/>
          <w:b/>
        </w:rPr>
        <w:t xml:space="preserve">Resume</w:t>
      </w:r>
    </w:p>
    <w:bookmarkStart w:id="34" w:name="electrical-engineer-iraq-baghdad"/>
    <w:p>
      <w:pPr>
        <w:pStyle w:val="Heading2"/>
      </w:pPr>
      <w:r>
        <w:rPr>
          <w:bCs/>
          <w:b/>
        </w:rPr>
        <w:t xml:space="preserve">Electrical Engineer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3"/>
      </w:pPr>
      <w:r>
        <w:rPr>
          <w:bCs/>
          <w:b/>
        </w:rPr>
        <w:t xml:space="preserve">Professional Summary</w:t>
      </w:r>
    </w:p>
    <w:p>
      <w:pPr>
        <w:pStyle w:val="FirstParagraph"/>
      </w:pPr>
      <w:r>
        <w:t xml:space="preserve">A dedicated and experienced Electrical Engineer with over a decade of expertise in power systems, electrical design, and infrastructure development. Specializing in addressing the unique challenges of electrical engineering in Iraq Baghdad, including energy distribution, renewable energy integration, and grid modernization. Proven track record of delivering innovative solutions to meet the demands of urban and rural areas across the region. Committed to advancing sustainable energy practices while adhering to local regulations and international standards. A strong team player with a focus on safety, efficiency, and community impact.</w:t>
      </w:r>
    </w:p>
    <w:bookmarkEnd w:id="21"/>
    <w:bookmarkStart w:id="22" w:name="technical-skills"/>
    <w:p>
      <w:pPr>
        <w:pStyle w:val="Heading3"/>
      </w:pPr>
      <w:r>
        <w:rPr>
          <w:bCs/>
          <w:b/>
        </w:rPr>
        <w:t xml:space="preserve">Technical Skills</w:t>
      </w:r>
    </w:p>
    <w:p>
      <w:pPr>
        <w:numPr>
          <w:ilvl w:val="0"/>
          <w:numId w:val="1001"/>
        </w:numPr>
        <w:pStyle w:val="Compact"/>
      </w:pPr>
      <w:r>
        <w:t xml:space="preserve">Power Systems Design and Analysis (IEEE, IEC Standards)</w:t>
      </w:r>
    </w:p>
    <w:p>
      <w:pPr>
        <w:numPr>
          <w:ilvl w:val="0"/>
          <w:numId w:val="1001"/>
        </w:numPr>
        <w:pStyle w:val="Compact"/>
      </w:pPr>
      <w:r>
        <w:t xml:space="preserve">Electrical CAD Software (AutoCAD, ETAP, SolidWorks)</w:t>
      </w:r>
    </w:p>
    <w:p>
      <w:pPr>
        <w:numPr>
          <w:ilvl w:val="0"/>
          <w:numId w:val="1001"/>
        </w:numPr>
        <w:pStyle w:val="Compact"/>
      </w:pPr>
      <w:r>
        <w:t xml:space="preserve">PLC Programming and SCADA Systems</w:t>
      </w:r>
    </w:p>
    <w:p>
      <w:pPr>
        <w:numPr>
          <w:ilvl w:val="0"/>
          <w:numId w:val="1001"/>
        </w:numPr>
        <w:pStyle w:val="Compact"/>
      </w:pPr>
      <w:r>
        <w:t xml:space="preserve">Renewable Energy Integration (Solar, Wind)</w:t>
      </w:r>
    </w:p>
    <w:p>
      <w:pPr>
        <w:numPr>
          <w:ilvl w:val="0"/>
          <w:numId w:val="1001"/>
        </w:numPr>
        <w:pStyle w:val="Compact"/>
      </w:pPr>
      <w:r>
        <w:t xml:space="preserve">Project Management and Budgeting</w:t>
      </w:r>
    </w:p>
    <w:p>
      <w:pPr>
        <w:numPr>
          <w:ilvl w:val="0"/>
          <w:numId w:val="1001"/>
        </w:numPr>
        <w:pStyle w:val="Compact"/>
      </w:pPr>
      <w:r>
        <w:t xml:space="preserve">Predictive Maintenance and Fault Diagnosis</w:t>
      </w:r>
    </w:p>
    <w:p>
      <w:pPr>
        <w:numPr>
          <w:ilvl w:val="0"/>
          <w:numId w:val="1001"/>
        </w:numPr>
        <w:pStyle w:val="Compact"/>
      </w:pPr>
      <w:r>
        <w:t xml:space="preserve">Familiarity with Iraqi Electrical Codes and Regulations</w:t>
      </w:r>
    </w:p>
    <w:bookmarkEnd w:id="22"/>
    <w:bookmarkStart w:id="26" w:name="professional-experience"/>
    <w:p>
      <w:pPr>
        <w:pStyle w:val="Heading3"/>
      </w:pPr>
      <w:r>
        <w:rPr>
          <w:bCs/>
          <w:b/>
        </w:rPr>
        <w:t xml:space="preserve">Professional Experience</w:t>
      </w:r>
    </w:p>
    <w:bookmarkStart w:id="23" w:name="senior-electrical-engineer"/>
    <w:p>
      <w:pPr>
        <w:pStyle w:val="Heading4"/>
      </w:pPr>
      <w:r>
        <w:rPr>
          <w:bCs/>
          <w:b/>
        </w:rPr>
        <w:t xml:space="preserve">Senior Electrical Engineer</w:t>
      </w:r>
    </w:p>
    <w:p>
      <w:pPr>
        <w:pStyle w:val="FirstParagraph"/>
      </w:pPr>
      <w:r>
        <w:rPr>
          <w:iCs/>
          <w:i/>
        </w:rPr>
        <w:t xml:space="preserve">Baghdad Power Grid Development Company, Baghdad, Iraq | 2018 – Present</w:t>
      </w:r>
    </w:p>
    <w:p>
      <w:pPr>
        <w:numPr>
          <w:ilvl w:val="0"/>
          <w:numId w:val="1002"/>
        </w:numPr>
        <w:pStyle w:val="Compact"/>
      </w:pPr>
      <w:r>
        <w:t xml:space="preserve">Lead the design and implementation of 33kV and 11kV distribution networks across Baghdad, reducing energy losses by 12% through advanced grid optimization techniques.</w:t>
      </w:r>
    </w:p>
    <w:p>
      <w:pPr>
        <w:numPr>
          <w:ilvl w:val="0"/>
          <w:numId w:val="1002"/>
        </w:numPr>
        <w:pStyle w:val="Compact"/>
      </w:pPr>
      <w:r>
        <w:t xml:space="preserve">Collaborated with local authorities to integrate solar power systems into residential areas in Iraq Baghdad, supporting the government’s renewable energy initiative.</w:t>
      </w:r>
    </w:p>
    <w:p>
      <w:pPr>
        <w:numPr>
          <w:ilvl w:val="0"/>
          <w:numId w:val="1002"/>
        </w:numPr>
        <w:pStyle w:val="Compact"/>
      </w:pPr>
      <w:r>
        <w:t xml:space="preserve">Managed a team of 15 engineers to upgrade substations and improve reliability for over 500,000 households in Baghdad’s northern districts.</w:t>
      </w:r>
    </w:p>
    <w:p>
      <w:pPr>
        <w:numPr>
          <w:ilvl w:val="0"/>
          <w:numId w:val="1002"/>
        </w:numPr>
        <w:pStyle w:val="Compact"/>
      </w:pPr>
      <w:r>
        <w:t xml:space="preserve">Developed training programs for junior engineers on modern electrical safety protocols, ensuring compliance with Iraqi and international standards.</w:t>
      </w:r>
    </w:p>
    <w:bookmarkEnd w:id="23"/>
    <w:bookmarkStart w:id="24" w:name="electrical-engineer"/>
    <w:p>
      <w:pPr>
        <w:pStyle w:val="Heading4"/>
      </w:pPr>
      <w:r>
        <w:rPr>
          <w:bCs/>
          <w:b/>
        </w:rPr>
        <w:t xml:space="preserve">Electrical Engineer</w:t>
      </w:r>
    </w:p>
    <w:p>
      <w:pPr>
        <w:pStyle w:val="FirstParagraph"/>
      </w:pPr>
      <w:r>
        <w:rPr>
          <w:iCs/>
          <w:i/>
        </w:rPr>
        <w:t xml:space="preserve">Middle East Engineering Consultancy, Baghdad, Iraq | 2013 – 2018</w:t>
      </w:r>
    </w:p>
    <w:p>
      <w:pPr>
        <w:numPr>
          <w:ilvl w:val="0"/>
          <w:numId w:val="1003"/>
        </w:numPr>
        <w:pStyle w:val="Compact"/>
      </w:pPr>
      <w:r>
        <w:t xml:space="preserve">Designed electrical systems for commercial and industrial projects in Baghdad, including a 50MW solar farm near the Tigris River.</w:t>
      </w:r>
    </w:p>
    <w:p>
      <w:pPr>
        <w:numPr>
          <w:ilvl w:val="0"/>
          <w:numId w:val="1003"/>
        </w:numPr>
        <w:pStyle w:val="Compact"/>
      </w:pPr>
      <w:r>
        <w:t xml:space="preserve">Conducted site surveys and risk assessments for high-voltage transmission lines, ensuring adherence to safety protocols in Iraq’s challenging climate.</w:t>
      </w:r>
    </w:p>
    <w:p>
      <w:pPr>
        <w:numPr>
          <w:ilvl w:val="0"/>
          <w:numId w:val="1003"/>
        </w:numPr>
        <w:pStyle w:val="Compact"/>
      </w:pPr>
      <w:r>
        <w:t xml:space="preserve">Implemented smart metering solutions for 20+ residential complexes in Baghdad, improving energy efficiency by 18% annually.</w:t>
      </w:r>
    </w:p>
    <w:p>
      <w:pPr>
        <w:numPr>
          <w:ilvl w:val="0"/>
          <w:numId w:val="1003"/>
        </w:numPr>
        <w:pStyle w:val="Compact"/>
      </w:pPr>
      <w:r>
        <w:t xml:space="preserve">Provided technical support during the reconstruction of power infrastructure following regional conflicts, prioritizing rapid recovery and community needs.</w:t>
      </w:r>
    </w:p>
    <w:bookmarkEnd w:id="24"/>
    <w:bookmarkStart w:id="25" w:name="junior-electrical-engineer"/>
    <w:p>
      <w:pPr>
        <w:pStyle w:val="Heading4"/>
      </w:pPr>
      <w:r>
        <w:rPr>
          <w:bCs/>
          <w:b/>
        </w:rPr>
        <w:t xml:space="preserve">Junior Electrical Engineer</w:t>
      </w:r>
    </w:p>
    <w:p>
      <w:pPr>
        <w:pStyle w:val="FirstParagraph"/>
      </w:pPr>
      <w:r>
        <w:rPr>
          <w:iCs/>
          <w:i/>
        </w:rPr>
        <w:t xml:space="preserve">Baghdad Infrastructure Development Authority, Baghdad, Iraq | 2010 – 2013</w:t>
      </w:r>
    </w:p>
    <w:p>
      <w:pPr>
        <w:numPr>
          <w:ilvl w:val="0"/>
          <w:numId w:val="1004"/>
        </w:numPr>
        <w:pStyle w:val="Compact"/>
      </w:pPr>
      <w:r>
        <w:t xml:space="preserve">Assisted in the planning and execution of urban electrification projects, expanding access to electricity for over 10,000 families in Baghdad’s outskirts.</w:t>
      </w:r>
    </w:p>
    <w:p>
      <w:pPr>
        <w:numPr>
          <w:ilvl w:val="0"/>
          <w:numId w:val="1004"/>
        </w:numPr>
        <w:pStyle w:val="Compact"/>
      </w:pPr>
      <w:r>
        <w:t xml:space="preserve">Created detailed schematics for low-voltage distribution systems, reducing installation time by 25% through process optimization.</w:t>
      </w:r>
    </w:p>
    <w:p>
      <w:pPr>
        <w:numPr>
          <w:ilvl w:val="0"/>
          <w:numId w:val="1004"/>
        </w:numPr>
        <w:pStyle w:val="Compact"/>
      </w:pPr>
      <w:r>
        <w:t xml:space="preserve">Collaborated with cross-functional teams to design emergency power backup systems for critical facilities, including hospitals and water treatment plants in Baghdad.</w:t>
      </w:r>
    </w:p>
    <w:bookmarkEnd w:id="25"/>
    <w:bookmarkEnd w:id="26"/>
    <w:bookmarkStart w:id="29" w:name="education"/>
    <w:p>
      <w:pPr>
        <w:pStyle w:val="Heading3"/>
      </w:pPr>
      <w:r>
        <w:rPr>
          <w:bCs/>
          <w:b/>
        </w:rPr>
        <w:t xml:space="preserve">Education</w:t>
      </w:r>
    </w:p>
    <w:bookmarkStart w:id="27" w:name="X8399f55fb8ba25ec2cf21afd205dc99cf2b5d50"/>
    <w:p>
      <w:pPr>
        <w:pStyle w:val="Heading4"/>
      </w:pPr>
      <w:r>
        <w:t xml:space="preserve">Bachelor of Science in Electrical Engineering</w:t>
      </w:r>
    </w:p>
    <w:p>
      <w:pPr>
        <w:pStyle w:val="FirstParagraph"/>
      </w:pPr>
      <w:r>
        <w:rPr>
          <w:iCs/>
          <w:i/>
        </w:rPr>
        <w:t xml:space="preserve">University of Baghdad, Iraq | 2006 – 2010</w:t>
      </w:r>
    </w:p>
    <w:p>
      <w:pPr>
        <w:numPr>
          <w:ilvl w:val="0"/>
          <w:numId w:val="1005"/>
        </w:numPr>
        <w:pStyle w:val="Compact"/>
      </w:pPr>
      <w:r>
        <w:t xml:space="preserve">Graduated with honors, focusing on power systems and control engineering.</w:t>
      </w:r>
    </w:p>
    <w:p>
      <w:pPr>
        <w:numPr>
          <w:ilvl w:val="0"/>
          <w:numId w:val="1005"/>
        </w:numPr>
        <w:pStyle w:val="Compact"/>
      </w:pPr>
      <w:r>
        <w:t xml:space="preserve">Research project on "Optimizing Grid Stability in Urban Areas: A Case Study of Baghdad."</w:t>
      </w:r>
    </w:p>
    <w:bookmarkEnd w:id="27"/>
    <w:bookmarkStart w:id="28" w:name="X56bf6302388c3b67ca49d78a5e2ec30fb5a7f05"/>
    <w:p>
      <w:pPr>
        <w:pStyle w:val="Heading4"/>
      </w:pPr>
      <w:r>
        <w:t xml:space="preserve">Certification in Renewable Energy Systems</w:t>
      </w:r>
    </w:p>
    <w:p>
      <w:pPr>
        <w:pStyle w:val="FirstParagraph"/>
      </w:pPr>
      <w:r>
        <w:rPr>
          <w:iCs/>
          <w:i/>
        </w:rPr>
        <w:t xml:space="preserve">International Renewable Energy Agency (IRENA), Vienna | 2019</w:t>
      </w:r>
    </w:p>
    <w:bookmarkEnd w:id="28"/>
    <w:bookmarkEnd w:id="29"/>
    <w:bookmarkStart w:id="30" w:name="certifications-licenses"/>
    <w:p>
      <w:pPr>
        <w:pStyle w:val="Heading3"/>
      </w:pPr>
      <w:r>
        <w:rPr>
          <w:bCs/>
          <w:b/>
        </w:rPr>
        <w:t xml:space="preserve">Certifications &amp; Licenses</w:t>
      </w:r>
    </w:p>
    <w:p>
      <w:pPr>
        <w:numPr>
          <w:ilvl w:val="0"/>
          <w:numId w:val="1006"/>
        </w:numPr>
        <w:pStyle w:val="Compact"/>
      </w:pPr>
      <w:r>
        <w:t xml:space="preserve">Professional Engineer (PE) License, Iraq Baghdad | 2015</w:t>
      </w:r>
    </w:p>
    <w:p>
      <w:pPr>
        <w:numPr>
          <w:ilvl w:val="0"/>
          <w:numId w:val="1006"/>
        </w:numPr>
        <w:pStyle w:val="Compact"/>
      </w:pPr>
      <w:r>
        <w:t xml:space="preserve">IEEE Certified Energy Management Professional | 2017</w:t>
      </w:r>
    </w:p>
    <w:p>
      <w:pPr>
        <w:numPr>
          <w:ilvl w:val="0"/>
          <w:numId w:val="1006"/>
        </w:numPr>
        <w:pStyle w:val="Compact"/>
      </w:pPr>
      <w:r>
        <w:t xml:space="preserve">OHSAS 18001:2007 Occupational Health and Safety Auditor | 2020</w:t>
      </w:r>
    </w:p>
    <w:bookmarkEnd w:id="30"/>
    <w:bookmarkStart w:id="31" w:name="language-proficiency"/>
    <w:p>
      <w:pPr>
        <w:pStyle w:val="Heading3"/>
      </w:pPr>
      <w:r>
        <w:rPr>
          <w:bCs/>
          <w:b/>
        </w:rPr>
        <w:t xml:space="preserve">Language Proficiency</w:t>
      </w:r>
    </w:p>
    <w:p>
      <w:pPr>
        <w:numPr>
          <w:ilvl w:val="0"/>
          <w:numId w:val="1007"/>
        </w:numPr>
        <w:pStyle w:val="Compact"/>
      </w:pPr>
      <w:r>
        <w:t xml:space="preserve">Arabic (Native)</w:t>
      </w:r>
    </w:p>
    <w:p>
      <w:pPr>
        <w:numPr>
          <w:ilvl w:val="0"/>
          <w:numId w:val="1007"/>
        </w:numPr>
        <w:pStyle w:val="Compact"/>
      </w:pPr>
      <w:r>
        <w:t xml:space="preserve">English (Fluent – TOEFL iBT 105)</w:t>
      </w:r>
    </w:p>
    <w:p>
      <w:pPr>
        <w:numPr>
          <w:ilvl w:val="0"/>
          <w:numId w:val="1007"/>
        </w:numPr>
        <w:pStyle w:val="Compact"/>
      </w:pPr>
      <w:r>
        <w:t xml:space="preserve">French (Basic – Reading/Writing)</w:t>
      </w:r>
    </w:p>
    <w:bookmarkEnd w:id="31"/>
    <w:bookmarkStart w:id="32" w:name="community-involvement"/>
    <w:p>
      <w:pPr>
        <w:pStyle w:val="Heading3"/>
      </w:pPr>
      <w:r>
        <w:rPr>
          <w:bCs/>
          <w:b/>
        </w:rPr>
        <w:t xml:space="preserve">Community Involvement</w:t>
      </w:r>
    </w:p>
    <w:p>
      <w:pPr>
        <w:pStyle w:val="FirstParagraph"/>
      </w:pPr>
      <w:r>
        <w:rPr>
          <w:iCs/>
          <w:i/>
        </w:rPr>
        <w:t xml:space="preserve">Iraqi Engineers Association | Member | 2012 – Present</w:t>
      </w:r>
    </w:p>
    <w:p>
      <w:pPr>
        <w:numPr>
          <w:ilvl w:val="0"/>
          <w:numId w:val="1008"/>
        </w:numPr>
        <w:pStyle w:val="Compact"/>
      </w:pPr>
      <w:r>
        <w:t xml:space="preserve">Volunteered to conduct free workshops on electrical safety for local schools in Baghdad, reaching over 500 students annually.</w:t>
      </w:r>
    </w:p>
    <w:p>
      <w:pPr>
        <w:numPr>
          <w:ilvl w:val="0"/>
          <w:numId w:val="1008"/>
        </w:numPr>
        <w:pStyle w:val="Compact"/>
      </w:pPr>
      <w:r>
        <w:t xml:space="preserve">Participated in initiatives to repair damaged electrical infrastructure in post-conflict regions of Iraq, prioritizing rural communities.</w:t>
      </w:r>
    </w:p>
    <w:bookmarkEnd w:id="32"/>
    <w:bookmarkStart w:id="33" w:name="additional-information"/>
    <w:p>
      <w:pPr>
        <w:pStyle w:val="Heading3"/>
      </w:pPr>
      <w:r>
        <w:rPr>
          <w:bCs/>
          <w:b/>
        </w:rPr>
        <w:t xml:space="preserve">Additional Information</w:t>
      </w:r>
    </w:p>
    <w:p>
      <w:pPr>
        <w:pStyle w:val="FirstParagraph"/>
      </w:pPr>
      <w:r>
        <w:rPr>
          <w:bCs/>
          <w:b/>
        </w:rPr>
        <w:t xml:space="preserve">Technical Publications:</w:t>
      </w:r>
      <w:r>
        <w:t xml:space="preserve"> </w:t>
      </w:r>
      <w:r>
        <w:t xml:space="preserve">Authored two articles on "Renewable Energy Challenges in Iraq Baghdad" published in the Iraqi Journal of Electrical and Electronic Engineering (2021).</w:t>
      </w:r>
    </w:p>
    <w:p>
      <w:pPr>
        <w:pStyle w:val="BodyText"/>
      </w:pPr>
      <w:r>
        <w:rPr>
          <w:bCs/>
          <w:b/>
        </w:rPr>
        <w:t xml:space="preserve">Hobbies:</w:t>
      </w:r>
      <w:r>
        <w:t xml:space="preserve"> </w:t>
      </w:r>
      <w:r>
        <w:t xml:space="preserve">Amateur radio operator, passionate about DIY electronics projects, and a regular contributor to online forums for Electrical Engineers.</w:t>
      </w:r>
    </w:p>
    <w:bookmarkEnd w:id="33"/>
    <w:p>
      <w:pPr>
        <w:pStyle w:val="BodyText"/>
      </w:pPr>
      <w:r>
        <w:t xml:space="preserve">© 2023 Ahmed Karim | Resume for Electrical Engineer in Iraq Baghdad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Iraq Baghdad</dc:title>
  <dc:creator/>
  <dc:language>en</dc:language>
  <cp:keywords/>
  <dcterms:created xsi:type="dcterms:W3CDTF">2026-05-03T12:39:06Z</dcterms:created>
  <dcterms:modified xsi:type="dcterms:W3CDTF">2026-05-03T12:39:06Z</dcterms:modified>
</cp:coreProperties>
</file>

<file path=docProps/custom.xml><?xml version="1.0" encoding="utf-8"?>
<Properties xmlns="http://schemas.openxmlformats.org/officeDocument/2006/custom-properties" xmlns:vt="http://schemas.openxmlformats.org/officeDocument/2006/docPropsVTypes"/>
</file>