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42" w:name="environmental-engineer-resume"/>
    <w:p>
      <w:pPr>
        <w:pStyle w:val="Heading1"/>
      </w:pPr>
      <w:r>
        <w:t xml:space="preserve">Environmental Engineer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8 years of experience in designing and implementing sustainable solutions for environmental challenges. Specializing in water resource management, air quality monitoring, and waste reduction strategies, I have consistently contributed to projects that align with the stringent environmental regulations of Belgium Brussels. My work focuses on fostering eco-friendly practices while ensuring compliance with European Union directives. With a strong foundation in both theoretical and applied environmental science, I aim to drive innovation in urban sustainability initiatives within the dynamic context of Brussels.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Sustainable Solutions Belgium (SSE)</w:t>
      </w:r>
      <w:r>
        <w:t xml:space="preserve">, Brussels, Belgium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wastewater treatment systems for residential and industrial zones in Brussels, ensuring compliance with EU water quality standards.</w:t>
      </w:r>
    </w:p>
    <w:p>
      <w:pPr>
        <w:numPr>
          <w:ilvl w:val="0"/>
          <w:numId w:val="1001"/>
        </w:numPr>
        <w:pStyle w:val="Compact"/>
      </w:pPr>
      <w:r>
        <w:t xml:space="preserve">Developed a comprehensive air quality monitoring network across urban areas, utilizing advanced sensors and data analytics to identify pollution hotspots.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implement circular economy practices, reducing landfill use by 30% in the Brussels-Capital Region within two years.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green infrastructure projects, including urban green spaces and stormwater management systems, enhancing biodiversity and climate resilience.</w:t>
      </w:r>
    </w:p>
    <w:p>
      <w:pPr>
        <w:numPr>
          <w:ilvl w:val="0"/>
          <w:numId w:val="1001"/>
        </w:numPr>
        <w:pStyle w:val="Compact"/>
      </w:pPr>
      <w:r>
        <w:t xml:space="preserve">Published research on sustainable urban drainage systems (SUDS) in the Journal of Environmental Engineering, contributing to policy discussions in Belgium Brussels.</w:t>
      </w:r>
    </w:p>
    <w:bookmarkEnd w:id="23"/>
    <w:bookmarkStart w:id="24" w:name="environmental-consultant"/>
    <w:p>
      <w:pPr>
        <w:pStyle w:val="Heading3"/>
      </w:pPr>
      <w:r>
        <w:t xml:space="preserve">Environmental Consultant</w:t>
      </w:r>
    </w:p>
    <w:p>
      <w:pPr>
        <w:pStyle w:val="FirstParagraph"/>
      </w:pPr>
      <w:r>
        <w:rPr>
          <w:bCs/>
          <w:b/>
        </w:rPr>
        <w:t xml:space="preserve">EcoTech Consulting</w:t>
      </w:r>
      <w:r>
        <w:t xml:space="preserve">, Brussels, Belgium</w:t>
      </w:r>
      <w:r>
        <w:br/>
      </w:r>
      <w: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major infrastructure projects, ensuring alignment with Belgian environmental laws and EU directives.</w:t>
      </w:r>
    </w:p>
    <w:p>
      <w:pPr>
        <w:numPr>
          <w:ilvl w:val="0"/>
          <w:numId w:val="1002"/>
        </w:numPr>
        <w:pStyle w:val="Compact"/>
      </w:pPr>
      <w:r>
        <w:t xml:space="preserve">Advised clients on waste management strategies, including the adoption of advanced recycling technologies to meet Brussels’ zero-waste goals.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design and optimize energy-efficient systems for industrial clients in the chemical and manufacturing sectors.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carbon footprint calculator tool, adopted by multiple companies in Brussels to track emissions and improve sustainability performance.</w:t>
      </w:r>
    </w:p>
    <w:bookmarkEnd w:id="24"/>
    <w:bookmarkStart w:id="25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GreenTech Solutions</w:t>
      </w:r>
      <w:r>
        <w:t xml:space="preserve">, Brussels, Belgium</w:t>
      </w:r>
      <w:r>
        <w:br/>
      </w:r>
      <w: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water quality monitoring program for the Senne River, collaborating with local authorities to improve aquatic ecosystems.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renewable energy projects, including solar panel installations and biomass energy systems, in urban areas of Brussels.</w:t>
      </w:r>
    </w:p>
    <w:p>
      <w:pPr>
        <w:numPr>
          <w:ilvl w:val="0"/>
          <w:numId w:val="1003"/>
        </w:numPr>
        <w:pStyle w:val="Compact"/>
      </w:pPr>
      <w:r>
        <w:t xml:space="preserve">Conducted field surveys and data analysis to identify sources of soil contamination, leading to targeted remediation efforts in industrial zones.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environmental-engineering"/>
    <w:p>
      <w:pPr>
        <w:pStyle w:val="Heading3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September 2010 – June 2012</w:t>
      </w:r>
    </w:p>
    <w:p>
      <w:pPr>
        <w:pStyle w:val="BodyText"/>
      </w:pPr>
      <w:r>
        <w:t xml:space="preserve">Thesis: "Optimizing Urban Water Management Systems in the Context of Climate Change" – Grade: Distinction.</w:t>
      </w:r>
    </w:p>
    <w:bookmarkEnd w:id="27"/>
    <w:bookmarkStart w:id="28" w:name="bsc-in-civil-engineering"/>
    <w:p>
      <w:pPr>
        <w:pStyle w:val="Heading3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Katholieke Universiteit Leuven (KU Leuven)</w:t>
      </w:r>
      <w:r>
        <w:t xml:space="preserve">, Belgium</w:t>
      </w:r>
      <w:r>
        <w:br/>
      </w:r>
      <w:r>
        <w:t xml:space="preserve">September 2006 – June 2010</w:t>
      </w:r>
    </w:p>
    <w:bookmarkEnd w:id="28"/>
    <w:bookmarkEnd w:id="29"/>
    <w:bookmarkStart w:id="31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AutoCAD, GIS, and CAD software for environmental modeling and design.</w:t>
      </w:r>
    </w:p>
    <w:p>
      <w:pPr>
        <w:numPr>
          <w:ilvl w:val="0"/>
          <w:numId w:val="1004"/>
        </w:numPr>
        <w:pStyle w:val="Compact"/>
      </w:pPr>
      <w:r>
        <w:t xml:space="preserve">Expertise in water/wastewater treatment technologies, including activated sludge systems and membrane bioreactors.</w:t>
      </w:r>
    </w:p>
    <w:p>
      <w:pPr>
        <w:numPr>
          <w:ilvl w:val="0"/>
          <w:numId w:val="1004"/>
        </w:numPr>
        <w:pStyle w:val="Compact"/>
      </w:pPr>
      <w:r>
        <w:t xml:space="preserve">Familiarity with EU environmental regulations (e.g., Water Framework Directive, Industrial Emissions Directive) and Belgian legislative frameworks.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in data interpretation, using tools like Python and R for environmental data analysis.</w:t>
      </w:r>
    </w:p>
    <w:p>
      <w:pPr>
        <w:numPr>
          <w:ilvl w:val="0"/>
          <w:numId w:val="1004"/>
        </w:numPr>
        <w:pStyle w:val="Compact"/>
      </w:pPr>
      <w:r>
        <w:t xml:space="preserve">Certified in LEED Green Associate and ISO 14001:2015 Environmental Management Systems.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LEED Green Associate (U.S. Green Building Council, 2018)</w:t>
      </w:r>
    </w:p>
    <w:p>
      <w:pPr>
        <w:numPr>
          <w:ilvl w:val="0"/>
          <w:numId w:val="1005"/>
        </w:numPr>
        <w:pStyle w:val="Compact"/>
      </w:pPr>
      <w:r>
        <w:t xml:space="preserve">ISO 14001:2015 Environmental Management Systems Auditor (TÜV Rheinland, 2020)</w:t>
      </w:r>
    </w:p>
    <w:p>
      <w:pPr>
        <w:numPr>
          <w:ilvl w:val="0"/>
          <w:numId w:val="1005"/>
        </w:numPr>
        <w:pStyle w:val="Compact"/>
      </w:pPr>
      <w:r>
        <w:t xml:space="preserve">Certified Air Quality Specialist (European Environment Agency, 2021)</w:t>
      </w:r>
    </w:p>
    <w:bookmarkEnd w:id="32"/>
    <w:bookmarkStart w:id="34" w:name="languages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Advanced (C1 level)</w:t>
      </w:r>
    </w:p>
    <w:p>
      <w:pPr>
        <w:numPr>
          <w:ilvl w:val="0"/>
          <w:numId w:val="1006"/>
        </w:numPr>
        <w:pStyle w:val="Compact"/>
      </w:pPr>
      <w:r>
        <w:t xml:space="preserve">Dutch – Intermediate (B2 level)</w:t>
      </w:r>
    </w:p>
    <w:bookmarkEnd w:id="33"/>
    <w:bookmarkEnd w:id="34"/>
    <w:bookmarkStart w:id="39" w:name="projects"/>
    <w:bookmarkStart w:id="38" w:name="key-projects"/>
    <w:p>
      <w:pPr>
        <w:pStyle w:val="Heading2"/>
      </w:pPr>
      <w:r>
        <w:t xml:space="preserve">Key Projects</w:t>
      </w:r>
    </w:p>
    <w:bookmarkStart w:id="35" w:name="Xa7de2c6bb18080e6f378ea4ab716fef9eab3e09"/>
    <w:p>
      <w:pPr>
        <w:pStyle w:val="Heading3"/>
      </w:pPr>
      <w:r>
        <w:t xml:space="preserve">Brussels Green Infrastructure Initiative (2019–2021)</w:t>
      </w:r>
    </w:p>
    <w:p>
      <w:pPr>
        <w:pStyle w:val="FirstParagraph"/>
      </w:pPr>
      <w:r>
        <w:t xml:space="preserve">Lead engineer for a citywide project integrating green roofs, permeable pavements, and urban forests to reduce runoff and heat island effects. Resulted in a 25% improvement in local air quality.</w:t>
      </w:r>
    </w:p>
    <w:bookmarkEnd w:id="35"/>
    <w:bookmarkStart w:id="36" w:name="X06d9307aafd13f22d2dea5311e8707e55a79b17"/>
    <w:p>
      <w:pPr>
        <w:pStyle w:val="Heading3"/>
      </w:pPr>
      <w:r>
        <w:t xml:space="preserve">Sustainable Waste Management Pilot (2017–2018)</w:t>
      </w:r>
    </w:p>
    <w:p>
      <w:pPr>
        <w:pStyle w:val="FirstParagraph"/>
      </w:pPr>
      <w:r>
        <w:t xml:space="preserve">Designed a decentralized waste sorting system for the Molenbeek district, increasing recycling rates by 40% and reducing landfill dependency.</w:t>
      </w:r>
    </w:p>
    <w:bookmarkEnd w:id="36"/>
    <w:bookmarkStart w:id="37" w:name="climate-resilient-water-systems-2016"/>
    <w:p>
      <w:pPr>
        <w:pStyle w:val="Heading3"/>
      </w:pPr>
      <w:r>
        <w:t xml:space="preserve">Climate-Resilient Water Systems (2016)</w:t>
      </w:r>
    </w:p>
    <w:p>
      <w:pPr>
        <w:pStyle w:val="FirstParagraph"/>
      </w:pPr>
      <w:r>
        <w:t xml:space="preserve">Developed a flood resilience plan for the Brussels metropolitan area, incorporating real-time monitoring and adaptive infrastructure to mitigate extreme weather impacts.</w:t>
      </w:r>
    </w:p>
    <w:bookmarkEnd w:id="37"/>
    <w:bookmarkEnd w:id="38"/>
    <w:bookmarkEnd w:id="39"/>
    <w:bookmarkStart w:id="4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Belgian Society for Environmental Engineering (SBE)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European Federation of Environmental Engineering Associations (EFEEA)</w:t>
      </w:r>
    </w:p>
    <w:p>
      <w:pPr>
        <w:numPr>
          <w:ilvl w:val="0"/>
          <w:numId w:val="1007"/>
        </w:numPr>
        <w:pStyle w:val="Compact"/>
      </w:pPr>
      <w:r>
        <w:t xml:space="preserve">Volunteer with the Brussels Urban Sustainability Forum</w:t>
      </w:r>
    </w:p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- Belgium Brussels</dc:title>
  <dc:creator/>
  <dc:language>en</dc:language>
  <cp:keywords/>
  <dcterms:created xsi:type="dcterms:W3CDTF">2026-07-15T08:25:27Z</dcterms:created>
  <dcterms:modified xsi:type="dcterms:W3CDTF">2026-07-15T08:25:27Z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