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Environmental Engineer with over 8 years of experience in China Beijing, I specialize in addressing critical environmental challenges through innovative engineering solutions. My work focuses on sustainable development, pollution control, and resource management tailored to the unique ecological and regulatory landscape of China. With a strong background in water treatment systems, air quality monitoring, and environmental impact assessments (EIAs), I have contributed to projects that align with Beijing’s goals of improving public health and achieving carbon neutrality by 2060. This resume highlights my expertise as an Environmental Engineer in China Beijing, emphasizing my commitment to fostering eco-friendly urbanization and compliance with national environmental policies.</w:t>
      </w:r>
    </w:p>
    <w:bookmarkEnd w:id="20"/>
    <w:bookmarkStart w:id="24" w:name="professional-experience"/>
    <w:p>
      <w:pPr>
        <w:pStyle w:val="Heading2"/>
      </w:pPr>
      <w:r>
        <w:t xml:space="preserve">Professional Experience</w:t>
      </w:r>
    </w:p>
    <w:bookmarkStart w:id="21" w:name="Xe3670cd7fe1e5b18251efcb7652019289e6f131"/>
    <w:p>
      <w:pPr>
        <w:pStyle w:val="Heading3"/>
      </w:pPr>
      <w:r>
        <w:t xml:space="preserve">Environmental Engineer | Beijing GreenTech Solutions</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2018 – Present</w:t>
      </w:r>
    </w:p>
    <w:p>
      <w:pPr>
        <w:numPr>
          <w:ilvl w:val="0"/>
          <w:numId w:val="1001"/>
        </w:numPr>
        <w:pStyle w:val="Compact"/>
      </w:pPr>
      <w:r>
        <w:t xml:space="preserve">Designed and implemented wastewater treatment systems for industrial clients in Beijing, ensuring compliance with the "Water Pollution Prevention and Control Action Plan" (2015–2017).</w:t>
      </w:r>
    </w:p>
    <w:p>
      <w:pPr>
        <w:numPr>
          <w:ilvl w:val="0"/>
          <w:numId w:val="1001"/>
        </w:numPr>
        <w:pStyle w:val="Compact"/>
      </w:pPr>
      <w:r>
        <w:t xml:space="preserve">Conducted environmental impact assessments (EIAs) for urban development projects, integrating green infrastructure to mitigate urban heat island effects.</w:t>
      </w:r>
    </w:p>
    <w:p>
      <w:pPr>
        <w:numPr>
          <w:ilvl w:val="0"/>
          <w:numId w:val="1001"/>
        </w:numPr>
        <w:pStyle w:val="Compact"/>
      </w:pPr>
      <w:r>
        <w:t xml:space="preserve">Collaborated with local government agencies to develop air quality improvement strategies, including the adoption of low-emission technologies in construction and transportation sectors.</w:t>
      </w:r>
    </w:p>
    <w:p>
      <w:pPr>
        <w:numPr>
          <w:ilvl w:val="0"/>
          <w:numId w:val="1001"/>
        </w:numPr>
        <w:pStyle w:val="Compact"/>
      </w:pPr>
      <w:r>
        <w:t xml:space="preserve">Led a team of 5 engineers in optimizing energy efficiency for municipal buildings, reducing carbon footprints by 25% within two years.</w:t>
      </w:r>
    </w:p>
    <w:p>
      <w:pPr>
        <w:numPr>
          <w:ilvl w:val="0"/>
          <w:numId w:val="1001"/>
        </w:numPr>
        <w:pStyle w:val="Compact"/>
      </w:pPr>
      <w:r>
        <w:t xml:space="preserve">Presented findings at the Beijing Environmental Protection Conference (2021), emphasizing the role of renewable energy in achieving China’s "Dual Carbon" targets.</w:t>
      </w:r>
    </w:p>
    <w:bookmarkEnd w:id="21"/>
    <w:bookmarkStart w:id="22" w:name="X7c9cebc118c51fa18d67ecd08828149b1c9cf3f"/>
    <w:p>
      <w:pPr>
        <w:pStyle w:val="Heading3"/>
      </w:pPr>
      <w:r>
        <w:t xml:space="preserve">Environmental Consultant | Beijing Eco-Engineering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January 2015 – May 2018</w:t>
      </w:r>
    </w:p>
    <w:p>
      <w:pPr>
        <w:numPr>
          <w:ilvl w:val="0"/>
          <w:numId w:val="1002"/>
        </w:numPr>
        <w:pStyle w:val="Compact"/>
      </w:pPr>
      <w:r>
        <w:t xml:space="preserve">Advised clients on compliance with China’s "Environmental Protection Law" and Beijing’s "Air Quality Improvement Regulations."</w:t>
      </w:r>
    </w:p>
    <w:p>
      <w:pPr>
        <w:numPr>
          <w:ilvl w:val="0"/>
          <w:numId w:val="1002"/>
        </w:numPr>
        <w:pStyle w:val="Compact"/>
      </w:pPr>
      <w:r>
        <w:t xml:space="preserve">Developed a GIS-based model to monitor soil contamination in industrial zones, enabling targeted remediation efforts.</w:t>
      </w:r>
    </w:p>
    <w:p>
      <w:pPr>
        <w:numPr>
          <w:ilvl w:val="0"/>
          <w:numId w:val="1002"/>
        </w:numPr>
        <w:pStyle w:val="Compact"/>
      </w:pPr>
      <w:r>
        <w:t xml:space="preserve">Managed the implementation of noise pollution control measures for major infrastructure projects, such as the Beijing Subway Expansion.</w:t>
      </w:r>
    </w:p>
    <w:p>
      <w:pPr>
        <w:numPr>
          <w:ilvl w:val="0"/>
          <w:numId w:val="1002"/>
        </w:numPr>
        <w:pStyle w:val="Compact"/>
      </w:pPr>
      <w:r>
        <w:t xml:space="preserve">Published a white paper on "Sustainable Urban Drainage Systems in Beijing" that influenced municipal stormwater management policies.</w:t>
      </w:r>
    </w:p>
    <w:bookmarkEnd w:id="22"/>
    <w:bookmarkStart w:id="23" w:name="X953aa2a7960783189d37eb040c87b009d2f5ba1"/>
    <w:p>
      <w:pPr>
        <w:pStyle w:val="Heading3"/>
      </w:pPr>
      <w:r>
        <w:t xml:space="preserve">Intern | China Environmental Science Research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2014 – August 2014</w:t>
      </w:r>
    </w:p>
    <w:p>
      <w:pPr>
        <w:numPr>
          <w:ilvl w:val="0"/>
          <w:numId w:val="1003"/>
        </w:numPr>
        <w:pStyle w:val="Compact"/>
      </w:pPr>
      <w:r>
        <w:t xml:space="preserve">Assisted in data collection for a study on PM2.5 pollution sources in Beijing, contributing to the development of the city’s Air Quality Index (AQI) monitoring network.</w:t>
      </w:r>
    </w:p>
    <w:p>
      <w:pPr>
        <w:numPr>
          <w:ilvl w:val="0"/>
          <w:numId w:val="1003"/>
        </w:numPr>
        <w:pStyle w:val="Compact"/>
      </w:pPr>
      <w:r>
        <w:t xml:space="preserve">Participated in field surveys to assess water quality in the Chaobai River basin, supporting efforts to restore aquatic ecosystems.</w:t>
      </w:r>
    </w:p>
    <w:bookmarkEnd w:id="23"/>
    <w:bookmarkEnd w:id="24"/>
    <w:bookmarkStart w:id="27" w:name="education"/>
    <w:p>
      <w:pPr>
        <w:pStyle w:val="Heading2"/>
      </w:pPr>
      <w:r>
        <w:t xml:space="preserve">Education</w:t>
      </w:r>
    </w:p>
    <w:bookmarkStart w:id="25" w:name="X1b5fcb614a5d2e086377f1e78430cb40c138501"/>
    <w:p>
      <w:pPr>
        <w:pStyle w:val="Heading3"/>
      </w:pPr>
      <w:r>
        <w:t xml:space="preserve">Bachelor of Science in Environmental Engineering | Tsinghua University, Beijing</w:t>
      </w:r>
    </w:p>
    <w:p>
      <w:pPr>
        <w:pStyle w:val="FirstParagraph"/>
      </w:pPr>
      <w:r>
        <w:rPr>
          <w:bCs/>
          <w:b/>
        </w:rPr>
        <w:t xml:space="preserve">Date:</w:t>
      </w:r>
      <w:r>
        <w:t xml:space="preserve"> </w:t>
      </w:r>
      <w:r>
        <w:t xml:space="preserve">September 2010 – June 2014</w:t>
      </w:r>
    </w:p>
    <w:p>
      <w:pPr>
        <w:numPr>
          <w:ilvl w:val="0"/>
          <w:numId w:val="1004"/>
        </w:numPr>
        <w:pStyle w:val="Compact"/>
      </w:pPr>
      <w:r>
        <w:t xml:space="preserve">Graduated with honors, specializing in water and air pollution control technologies.</w:t>
      </w:r>
    </w:p>
    <w:p>
      <w:pPr>
        <w:numPr>
          <w:ilvl w:val="0"/>
          <w:numId w:val="1004"/>
        </w:numPr>
        <w:pStyle w:val="Compact"/>
      </w:pPr>
      <w:r>
        <w:t xml:space="preserve">Relevant coursework: Environmental Chemistry, Fluid Mechanics, Environmental Impact Assessment, and Sustainable Urban Planning.</w:t>
      </w:r>
    </w:p>
    <w:bookmarkEnd w:id="25"/>
    <w:bookmarkStart w:id="26" w:name="X37b193372bc1a60b878cf2f066fdb7565af64cc"/>
    <w:p>
      <w:pPr>
        <w:pStyle w:val="Heading3"/>
      </w:pPr>
      <w:r>
        <w:t xml:space="preserve">Master of Science in Environmental Policy | Peking University</w:t>
      </w:r>
    </w:p>
    <w:p>
      <w:pPr>
        <w:pStyle w:val="FirstParagraph"/>
      </w:pPr>
      <w:r>
        <w:rPr>
          <w:bCs/>
          <w:b/>
        </w:rPr>
        <w:t xml:space="preserve">Date:</w:t>
      </w:r>
      <w:r>
        <w:t xml:space="preserve"> </w:t>
      </w:r>
      <w:r>
        <w:t xml:space="preserve">September 2014 – June 2016</w:t>
      </w:r>
    </w:p>
    <w:p>
      <w:pPr>
        <w:numPr>
          <w:ilvl w:val="0"/>
          <w:numId w:val="1005"/>
        </w:numPr>
        <w:pStyle w:val="Compact"/>
      </w:pPr>
      <w:r>
        <w:t xml:space="preserve">Focused on policy analysis and the intersection of environmental engineering and public administration.</w:t>
      </w:r>
    </w:p>
    <w:p>
      <w:pPr>
        <w:numPr>
          <w:ilvl w:val="0"/>
          <w:numId w:val="1005"/>
        </w:numPr>
        <w:pStyle w:val="Compact"/>
      </w:pPr>
      <w:r>
        <w:t xml:space="preserve">Completed a thesis on "Economic Instruments for Pollution Control in Rapidly Urbanizing Cities: A Case Study of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Water and wastewater treatment, air quality modeling (CALPUFF, AERMOD), GIS mapping, environmental compliance auditing.</w:t>
      </w:r>
    </w:p>
    <w:p>
      <w:pPr>
        <w:numPr>
          <w:ilvl w:val="0"/>
          <w:numId w:val="1006"/>
        </w:numPr>
        <w:pStyle w:val="Compact"/>
      </w:pPr>
      <w:r>
        <w:rPr>
          <w:bCs/>
          <w:b/>
        </w:rPr>
        <w:t xml:space="preserve">Software:</w:t>
      </w:r>
      <w:r>
        <w:t xml:space="preserve"> </w:t>
      </w:r>
      <w:r>
        <w:t xml:space="preserve">AutoCAD, MATLAB, EPA SWMM, Microsoft Excel (advanced data analysis).</w:t>
      </w:r>
    </w:p>
    <w:p>
      <w:pPr>
        <w:numPr>
          <w:ilvl w:val="0"/>
          <w:numId w:val="1006"/>
        </w:numPr>
        <w:pStyle w:val="Compact"/>
      </w:pPr>
      <w:r>
        <w:rPr>
          <w:bCs/>
          <w:b/>
        </w:rPr>
        <w:t xml:space="preserve">Languages:</w:t>
      </w:r>
      <w:r>
        <w:t xml:space="preserve"> </w:t>
      </w:r>
      <w:r>
        <w:t xml:space="preserve">English (fluent), Mandarin (proficient).</w:t>
      </w:r>
    </w:p>
    <w:p>
      <w:pPr>
        <w:numPr>
          <w:ilvl w:val="0"/>
          <w:numId w:val="1006"/>
        </w:numPr>
        <w:pStyle w:val="Compact"/>
      </w:pPr>
      <w:r>
        <w:rPr>
          <w:bCs/>
          <w:b/>
        </w:rPr>
        <w:t xml:space="preserve">Certifications:</w:t>
      </w:r>
      <w:r>
        <w:t xml:space="preserve"> </w:t>
      </w:r>
      <w:r>
        <w:t xml:space="preserve">LEED AP, Certified Environmental Professional (CEP), and Beijing Municipal Environmental Engineer License.</w:t>
      </w:r>
    </w:p>
    <w:bookmarkEnd w:id="28"/>
    <w:bookmarkStart w:id="32" w:name="projects-and-research"/>
    <w:p>
      <w:pPr>
        <w:pStyle w:val="Heading2"/>
      </w:pPr>
      <w:r>
        <w:t xml:space="preserve">Projects and Research</w:t>
      </w:r>
    </w:p>
    <w:bookmarkStart w:id="29" w:name="beijing-green-corridor-initiative"/>
    <w:p>
      <w:pPr>
        <w:pStyle w:val="Heading3"/>
      </w:pPr>
      <w:r>
        <w:t xml:space="preserve">Beijing Green Corridor Initiative</w:t>
      </w:r>
    </w:p>
    <w:p>
      <w:pPr>
        <w:pStyle w:val="FirstParagraph"/>
      </w:pPr>
      <w:r>
        <w:rPr>
          <w:bCs/>
          <w:b/>
        </w:rPr>
        <w:t xml:space="preserve">Description:</w:t>
      </w:r>
      <w:r>
        <w:t xml:space="preserve"> </w:t>
      </w:r>
      <w:r>
        <w:t xml:space="preserve">Designed a network of green spaces to reduce urban temperatures and improve air quality in Beijing’s densely populated districts. The project incorporated native plant species and stormwater harvesting systems.</w:t>
      </w:r>
    </w:p>
    <w:bookmarkEnd w:id="29"/>
    <w:bookmarkStart w:id="30" w:name="sustainable-industrial-park-development"/>
    <w:p>
      <w:pPr>
        <w:pStyle w:val="Heading3"/>
      </w:pPr>
      <w:r>
        <w:t xml:space="preserve">Sustainable Industrial Park Development</w:t>
      </w:r>
    </w:p>
    <w:p>
      <w:pPr>
        <w:pStyle w:val="FirstParagraph"/>
      </w:pPr>
      <w:r>
        <w:rPr>
          <w:bCs/>
          <w:b/>
        </w:rPr>
        <w:t xml:space="preserve">Description:</w:t>
      </w:r>
      <w:r>
        <w:t xml:space="preserve"> </w:t>
      </w:r>
      <w:r>
        <w:t xml:space="preserve">Led the environmental planning for a new industrial park, integrating renewable energy sources (solar and wind) and circular economy principles to minimize waste generation.</w:t>
      </w:r>
    </w:p>
    <w:bookmarkEnd w:id="30"/>
    <w:bookmarkStart w:id="31" w:name="Xab79603ab429467f713571d753d95547f7bd17f"/>
    <w:p>
      <w:pPr>
        <w:pStyle w:val="Heading3"/>
      </w:pPr>
      <w:r>
        <w:t xml:space="preserve">Beijing Air Quality Monitoring Network Expansion</w:t>
      </w:r>
    </w:p>
    <w:p>
      <w:pPr>
        <w:pStyle w:val="FirstParagraph"/>
      </w:pPr>
      <w:r>
        <w:rPr>
          <w:bCs/>
          <w:b/>
        </w:rPr>
        <w:t xml:space="preserve">Description:</w:t>
      </w:r>
      <w:r>
        <w:t xml:space="preserve"> </w:t>
      </w:r>
      <w:r>
        <w:t xml:space="preserve">Collaborated with local authorities to install 50 real-time air quality sensors across Beijing, enhancing data transparency for public health initiatives.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China Environmental Science Society (CESS)</w:t>
      </w:r>
    </w:p>
    <w:p>
      <w:pPr>
        <w:numPr>
          <w:ilvl w:val="0"/>
          <w:numId w:val="1007"/>
        </w:numPr>
        <w:pStyle w:val="Compact"/>
      </w:pPr>
      <w:r>
        <w:t xml:space="preserve">Member, Beijing Environmental Engineering Association</w:t>
      </w:r>
    </w:p>
    <w:p>
      <w:pPr>
        <w:numPr>
          <w:ilvl w:val="0"/>
          <w:numId w:val="1007"/>
        </w:numPr>
        <w:pStyle w:val="Compact"/>
      </w:pPr>
      <w:r>
        <w:t xml:space="preserve">Volunteer, Green Beijing Project (eco-education for local schools)</w:t>
      </w:r>
    </w:p>
    <w:bookmarkEnd w:id="33"/>
    <w:bookmarkStart w:id="34" w:name="conclusion"/>
    <w:p>
      <w:pPr>
        <w:pStyle w:val="Heading2"/>
      </w:pPr>
      <w:r>
        <w:t xml:space="preserve">Conclusion</w:t>
      </w:r>
    </w:p>
    <w:p>
      <w:pPr>
        <w:pStyle w:val="FirstParagraph"/>
      </w:pPr>
      <w:r>
        <w:t xml:space="preserve">This resume exemplifies the expertise of an Environmental Engineer in China Beijing, emphasizing a career dedicated to advancing environmental sustainability through technical innovation and policy-driven solutions. With a deep understanding of local regulations and global best practices, I am equipped to address the complex challenges facing Beijing’s environment while contributing to national and international climate goals. As an Environmental Engineer in China Beijing, my work continues to align with the vision of a cleaner, healthier future for urban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Environmental Engineer in China Beijing</dc:title>
  <dc:creator/>
  <dc:language>en</dc:language>
  <cp:keywords/>
  <dcterms:created xsi:type="dcterms:W3CDTF">2026-05-02T06:19:25Z</dcterms:created>
  <dcterms:modified xsi:type="dcterms:W3CDTF">2026-05-02T06:19:25Z</dcterms:modified>
</cp:coreProperties>
</file>

<file path=docProps/custom.xml><?xml version="1.0" encoding="utf-8"?>
<Properties xmlns="http://schemas.openxmlformats.org/officeDocument/2006/custom-properties" xmlns:vt="http://schemas.openxmlformats.org/officeDocument/2006/docPropsVTypes"/>
</file>