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China</w:t>
      </w:r>
      <w:r>
        <w:t xml:space="preserve"> </w:t>
      </w:r>
      <w:r>
        <w:t xml:space="preserve">Shanghai</w:t>
      </w:r>
    </w:p>
    <w:bookmarkStart w:id="32" w:name="john-doe"/>
    <w:p>
      <w:pPr>
        <w:pStyle w:val="Heading1"/>
      </w:pPr>
      <w:r>
        <w:t xml:space="preserve">John Doe</w:t>
      </w:r>
    </w:p>
    <w:p>
      <w:pPr>
        <w:pStyle w:val="FirstParagraph"/>
      </w:pPr>
      <w:r>
        <w:rPr>
          <w:bCs/>
          <w:b/>
        </w:rPr>
        <w:t xml:space="preserve">Environmental Engineer | China Shanghai</w:t>
      </w:r>
    </w:p>
    <w:p>
      <w:pPr>
        <w:pStyle w:val="BodyText"/>
      </w:pPr>
      <w:r>
        <w:t xml:space="preserve">Email: john.doe@example.com | Phone: +86 138-XXXX-XXXX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with over 7 years of experience in China Shanghai, I specialize in sustainable development, pollution control, and environmental compliance. My career has been centered on addressing the unique challenges of urbanization and industrial growth in one of China’s most dynamic cities. With a deep understanding of local regulations such as the</w:t>
      </w:r>
      <w:r>
        <w:t xml:space="preserve"> </w:t>
      </w:r>
      <w:r>
        <w:rPr>
          <w:iCs/>
          <w:i/>
        </w:rPr>
        <w:t xml:space="preserve">Environmental Protection Law</w:t>
      </w:r>
      <w:r>
        <w:t xml:space="preserve"> </w:t>
      </w:r>
      <w:r>
        <w:t xml:space="preserve">and</w:t>
      </w:r>
      <w:r>
        <w:t xml:space="preserve"> </w:t>
      </w:r>
      <w:r>
        <w:rPr>
          <w:iCs/>
          <w:i/>
        </w:rPr>
        <w:t xml:space="preserve">Water Pollution Prevention and Control Action Plan</w:t>
      </w:r>
      <w:r>
        <w:t xml:space="preserve">, I have led projects to improve air quality, manage waste systems, and promote green infrastructure. My work in Shanghai has focused on merging technical expertise with cultural sensitivity to deliver solutions that align with both global sustainability goals and China’s national environmental policies. This resume highlights my qualifications as an Environmental Engineer in China Shanghai, emphasizing my commitment to creating a healthier environment for its residents.</w:t>
      </w:r>
    </w:p>
    <w:p>
      <w:r>
        <w:pict>
          <v:rect style="width:0;height:1.5pt" o:hralign="center" o:hrstd="t" o:hr="t"/>
        </w:pict>
      </w:r>
    </w:p>
    <w:bookmarkEnd w:id="20"/>
    <w:bookmarkStart w:id="23" w:name="professional-experience"/>
    <w:p>
      <w:pPr>
        <w:pStyle w:val="Heading2"/>
      </w:pPr>
      <w:r>
        <w:t xml:space="preserve">Professional Experience</w:t>
      </w:r>
    </w:p>
    <w:bookmarkStart w:id="21" w:name="senior-environmental-engineer"/>
    <w:p>
      <w:pPr>
        <w:pStyle w:val="Heading3"/>
      </w:pPr>
      <w:r>
        <w:t xml:space="preserve">Senior Environmental Engineer</w:t>
      </w:r>
    </w:p>
    <w:p>
      <w:pPr>
        <w:pStyle w:val="FirstParagraph"/>
      </w:pPr>
      <w:r>
        <w:rPr>
          <w:iCs/>
          <w:i/>
        </w:rPr>
        <w:t xml:space="preserve">Shanghai GreenTech Solutions Co., Ltd. | Shanghai, China | Jan 2019 – Present</w:t>
      </w:r>
    </w:p>
    <w:p>
      <w:pPr>
        <w:numPr>
          <w:ilvl w:val="0"/>
          <w:numId w:val="1001"/>
        </w:numPr>
        <w:pStyle w:val="Compact"/>
      </w:pPr>
      <w:r>
        <w:t xml:space="preserve">Led the design and implementation of advanced wastewater treatment systems for industrial clients in Shanghai, achieving a 40% reduction in contaminant discharge.</w:t>
      </w:r>
    </w:p>
    <w:p>
      <w:pPr>
        <w:numPr>
          <w:ilvl w:val="0"/>
          <w:numId w:val="1001"/>
        </w:numPr>
        <w:pStyle w:val="Compact"/>
      </w:pPr>
      <w:r>
        <w:t xml:space="preserve">Collaborated with municipal authorities to develop the</w:t>
      </w:r>
      <w:r>
        <w:t xml:space="preserve"> </w:t>
      </w:r>
      <w:r>
        <w:rPr>
          <w:bCs/>
          <w:b/>
        </w:rPr>
        <w:t xml:space="preserve">Shanghai Green Infrastructure Plan 2030</w:t>
      </w:r>
      <w:r>
        <w:t xml:space="preserve">, integrating green roofs, permeable pavements, and urban wetlands to mitigate stormwater runoff.</w:t>
      </w:r>
    </w:p>
    <w:p>
      <w:pPr>
        <w:numPr>
          <w:ilvl w:val="0"/>
          <w:numId w:val="1001"/>
        </w:numPr>
        <w:pStyle w:val="Compact"/>
      </w:pPr>
      <w:r>
        <w:t xml:space="preserve">Conducted environmental impact assessments (EIAs) for large-scale construction projects, ensuring compliance with China’s</w:t>
      </w:r>
      <w:r>
        <w:t xml:space="preserve"> </w:t>
      </w:r>
      <w:r>
        <w:rPr>
          <w:iCs/>
          <w:i/>
        </w:rPr>
        <w:t xml:space="preserve">Environmental Impact Assessment Law</w:t>
      </w:r>
      <w:r>
        <w:t xml:space="preserve"> </w:t>
      </w:r>
      <w:r>
        <w:t xml:space="preserve">and minimizing ecological disruption.</w:t>
      </w:r>
    </w:p>
    <w:p>
      <w:pPr>
        <w:numPr>
          <w:ilvl w:val="0"/>
          <w:numId w:val="1001"/>
        </w:numPr>
        <w:pStyle w:val="Compact"/>
      </w:pPr>
      <w:r>
        <w:t xml:space="preserve">Managed a team of 15 engineers to optimize air quality monitoring networks across Shanghai, leveraging IoT sensors and AI analytics to predict pollution hotspots.</w:t>
      </w:r>
    </w:p>
    <w:bookmarkEnd w:id="21"/>
    <w:bookmarkStart w:id="22" w:name="environmental-engineer"/>
    <w:p>
      <w:pPr>
        <w:pStyle w:val="Heading3"/>
      </w:pPr>
      <w:r>
        <w:t xml:space="preserve">Environmental Engineer</w:t>
      </w:r>
    </w:p>
    <w:p>
      <w:pPr>
        <w:pStyle w:val="FirstParagraph"/>
      </w:pPr>
      <w:r>
        <w:rPr>
          <w:iCs/>
          <w:i/>
        </w:rPr>
        <w:t xml:space="preserve">SinoTech Environmental Consultants | Shanghai, China | Jun 2016 – Dec 2018</w:t>
      </w:r>
    </w:p>
    <w:p>
      <w:pPr>
        <w:numPr>
          <w:ilvl w:val="0"/>
          <w:numId w:val="1002"/>
        </w:numPr>
        <w:pStyle w:val="Compact"/>
      </w:pPr>
      <w:r>
        <w:t xml:space="preserve">Developed and executed strategies to reduce carbon emissions for manufacturing facilities in the Shanghai Free Trade Zone, resulting in a 25% decrease in greenhouse gas output.</w:t>
      </w:r>
    </w:p>
    <w:p>
      <w:pPr>
        <w:numPr>
          <w:ilvl w:val="0"/>
          <w:numId w:val="1002"/>
        </w:numPr>
        <w:pStyle w:val="Compact"/>
      </w:pPr>
      <w:r>
        <w:t xml:space="preserve">Provided technical support for the implementation of China’s</w:t>
      </w:r>
      <w:r>
        <w:t xml:space="preserve"> </w:t>
      </w:r>
      <w:r>
        <w:rPr>
          <w:iCs/>
          <w:i/>
        </w:rPr>
        <w:t xml:space="preserve">Solid Waste Management Regulations</w:t>
      </w:r>
      <w:r>
        <w:t xml:space="preserve">, assisting clients with waste segregation, recycling, and landfill optimization.</w:t>
      </w:r>
    </w:p>
    <w:p>
      <w:pPr>
        <w:numPr>
          <w:ilvl w:val="0"/>
          <w:numId w:val="1002"/>
        </w:numPr>
        <w:pStyle w:val="Compact"/>
      </w:pPr>
      <w:r>
        <w:t xml:space="preserve">Partnered with local universities to conduct research on microplastic pollution in Shanghai’s waterways, publishing findings in peer-reviewed journals.</w:t>
      </w:r>
    </w:p>
    <w:p>
      <w:pPr>
        <w:numPr>
          <w:ilvl w:val="0"/>
          <w:numId w:val="1002"/>
        </w:numPr>
        <w:pStyle w:val="Compact"/>
      </w:pPr>
      <w:r>
        <w:t xml:space="preserve">Designed eco-friendly building systems for residential complexes, incorporating solar energy and rainwater harvesting to meet China’s</w:t>
      </w:r>
      <w:r>
        <w:t xml:space="preserve"> </w:t>
      </w:r>
      <w:r>
        <w:rPr>
          <w:iCs/>
          <w:i/>
        </w:rPr>
        <w:t xml:space="preserve">Green Building Evaluation Standard</w:t>
      </w:r>
      <w:r>
        <w:t xml:space="preserve">.</w:t>
      </w:r>
    </w:p>
    <w:p>
      <w:r>
        <w:pict>
          <v:rect style="width:0;height:1.5pt" o:hralign="center" o:hrstd="t" o:hr="t"/>
        </w:pict>
      </w:r>
    </w:p>
    <w:bookmarkEnd w:id="22"/>
    <w:bookmarkEnd w:id="23"/>
    <w:bookmarkStart w:id="26" w:name="education"/>
    <w:p>
      <w:pPr>
        <w:pStyle w:val="Heading2"/>
      </w:pPr>
      <w:r>
        <w:t xml:space="preserve">Education</w:t>
      </w:r>
    </w:p>
    <w:bookmarkStart w:id="24" w:name="m.s.-in-environmental-engineering"/>
    <w:p>
      <w:pPr>
        <w:pStyle w:val="Heading3"/>
      </w:pPr>
      <w:r>
        <w:t xml:space="preserve">M.S. in Environmental Engineering</w:t>
      </w:r>
    </w:p>
    <w:p>
      <w:pPr>
        <w:pStyle w:val="FirstParagraph"/>
      </w:pPr>
      <w:r>
        <w:rPr>
          <w:iCs/>
          <w:i/>
        </w:rPr>
        <w:t xml:space="preserve">Tongji University, Shanghai, China | Graduated: 2016</w:t>
      </w:r>
    </w:p>
    <w:p>
      <w:pPr>
        <w:pStyle w:val="BodyText"/>
      </w:pPr>
      <w:r>
        <w:t xml:space="preserve">Thesis: "Optimizing Urban Air Quality in High-Density Cities: A Case Study of Shanghai." Focused on the integration of green spaces and traffic control measures to reduce PM2.5 levels.</w:t>
      </w:r>
    </w:p>
    <w:bookmarkEnd w:id="24"/>
    <w:bookmarkStart w:id="25" w:name="b.s.-in-environmental-science"/>
    <w:p>
      <w:pPr>
        <w:pStyle w:val="Heading3"/>
      </w:pPr>
      <w:r>
        <w:t xml:space="preserve">B.S. in Environmental Science</w:t>
      </w:r>
    </w:p>
    <w:p>
      <w:pPr>
        <w:pStyle w:val="FirstParagraph"/>
      </w:pPr>
      <w:r>
        <w:rPr>
          <w:iCs/>
          <w:i/>
        </w:rPr>
        <w:t xml:space="preserve">University of California, Berkeley, USA | Graduated: 2013</w:t>
      </w:r>
    </w:p>
    <w:p>
      <w:pPr>
        <w:pStyle w:val="BodyText"/>
      </w:pPr>
      <w:r>
        <w:t xml:space="preserve">Courses included environmental policy, geospatial analysis, and sustainable resource management. Completed an internship with the San Francisco Bay Conservation and Development Commission.</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AutoCAD, GIS (ArcGIS), MATLAB, STAAD.Pro, Microsoft Excel (VBA)</w:t>
      </w:r>
    </w:p>
    <w:p>
      <w:pPr>
        <w:numPr>
          <w:ilvl w:val="0"/>
          <w:numId w:val="1003"/>
        </w:numPr>
        <w:pStyle w:val="Compact"/>
      </w:pPr>
      <w:r>
        <w:rPr>
          <w:bCs/>
          <w:b/>
        </w:rPr>
        <w:t xml:space="preserve">Languages:</w:t>
      </w:r>
      <w:r>
        <w:t xml:space="preserve"> </w:t>
      </w:r>
      <w:r>
        <w:t xml:space="preserve">Mandarin (CET-6), English (TOEFL 110), basic Japanese</w:t>
      </w:r>
    </w:p>
    <w:p>
      <w:pPr>
        <w:numPr>
          <w:ilvl w:val="0"/>
          <w:numId w:val="1003"/>
        </w:numPr>
        <w:pStyle w:val="Compact"/>
      </w:pPr>
      <w:r>
        <w:rPr>
          <w:bCs/>
          <w:b/>
        </w:rPr>
        <w:t xml:space="preserve">Certifications:</w:t>
      </w:r>
      <w:r>
        <w:t xml:space="preserve"> </w:t>
      </w:r>
      <w:r>
        <w:t xml:space="preserve">LEED AP, P.E. License (China), ISO 14001 Auditor</w:t>
      </w:r>
    </w:p>
    <w:p>
      <w:pPr>
        <w:numPr>
          <w:ilvl w:val="0"/>
          <w:numId w:val="1003"/>
        </w:numPr>
        <w:pStyle w:val="Compact"/>
      </w:pPr>
      <w:r>
        <w:rPr>
          <w:bCs/>
          <w:b/>
        </w:rPr>
        <w:t xml:space="preserve">Environmental Standards:</w:t>
      </w:r>
      <w:r>
        <w:t xml:space="preserve"> </w:t>
      </w:r>
      <w:r>
        <w:t xml:space="preserve">Understanding of China’s National Emission Standards for Air Pollutants (GB 16297) and Water Quality Standards (GB 3838).</w:t>
      </w:r>
    </w:p>
    <w:p>
      <w:r>
        <w:pict>
          <v:rect style="width:0;height:1.5pt" o:hralign="center" o:hrstd="t" o:hr="t"/>
        </w:pict>
      </w:r>
    </w:p>
    <w:bookmarkEnd w:id="27"/>
    <w:bookmarkStart w:id="28" w:name="certifications-licenses"/>
    <w:p>
      <w:pPr>
        <w:pStyle w:val="Heading2"/>
      </w:pPr>
      <w:r>
        <w:t xml:space="preserve">Certifications &amp; Licenses</w:t>
      </w:r>
    </w:p>
    <w:p>
      <w:pPr>
        <w:numPr>
          <w:ilvl w:val="0"/>
          <w:numId w:val="1004"/>
        </w:numPr>
        <w:pStyle w:val="Compact"/>
      </w:pPr>
      <w:r>
        <w:rPr>
          <w:bCs/>
          <w:b/>
        </w:rPr>
        <w:t xml:space="preserve">Professional Engineer License (P.E.) – China</w:t>
      </w:r>
      <w:r>
        <w:t xml:space="preserve"> </w:t>
      </w:r>
      <w:r>
        <w:t xml:space="preserve">| Issued: 2017</w:t>
      </w:r>
    </w:p>
    <w:p>
      <w:pPr>
        <w:numPr>
          <w:ilvl w:val="0"/>
          <w:numId w:val="1004"/>
        </w:numPr>
        <w:pStyle w:val="Compact"/>
      </w:pPr>
      <w:r>
        <w:rPr>
          <w:bCs/>
          <w:b/>
        </w:rPr>
        <w:t xml:space="preserve">LEED Accredited Professional (AP)</w:t>
      </w:r>
      <w:r>
        <w:t xml:space="preserve"> </w:t>
      </w:r>
      <w:r>
        <w:t xml:space="preserve">| Issued: 2018</w:t>
      </w:r>
    </w:p>
    <w:p>
      <w:pPr>
        <w:numPr>
          <w:ilvl w:val="0"/>
          <w:numId w:val="1004"/>
        </w:numPr>
        <w:pStyle w:val="Compact"/>
      </w:pPr>
      <w:r>
        <w:rPr>
          <w:bCs/>
          <w:b/>
        </w:rPr>
        <w:t xml:space="preserve">Certified Environmental Auditor – ISO 14001</w:t>
      </w:r>
      <w:r>
        <w:t xml:space="preserve"> </w:t>
      </w:r>
      <w:r>
        <w:t xml:space="preserve">| Issued: 2020</w:t>
      </w:r>
    </w:p>
    <w:p>
      <w:pPr>
        <w:numPr>
          <w:ilvl w:val="0"/>
          <w:numId w:val="1004"/>
        </w:numPr>
        <w:pStyle w:val="Compact"/>
      </w:pPr>
      <w:r>
        <w:rPr>
          <w:bCs/>
          <w:b/>
        </w:rPr>
        <w:t xml:space="preserve">Certificate in Sustainable Urban Development – Shanghai Academy of Environmental Sciences</w:t>
      </w:r>
      <w:r>
        <w:t xml:space="preserve"> </w:t>
      </w:r>
      <w:r>
        <w:t xml:space="preserve">| Issued: 2021</w:t>
      </w:r>
    </w:p>
    <w:p>
      <w:r>
        <w:pict>
          <v:rect style="width:0;height:1.5pt" o:hralign="center" o:hrstd="t" o:hr="t"/>
        </w:pict>
      </w:r>
    </w:p>
    <w:bookmarkEnd w:id="28"/>
    <w:bookmarkStart w:id="29" w:name="languages-cultural-competence"/>
    <w:p>
      <w:pPr>
        <w:pStyle w:val="Heading2"/>
      </w:pPr>
      <w:r>
        <w:t xml:space="preserve">Languages &amp; Cultural Competence</w:t>
      </w:r>
    </w:p>
    <w:p>
      <w:pPr>
        <w:pStyle w:val="FirstParagraph"/>
      </w:pPr>
      <w:r>
        <w:t xml:space="preserve">Fluent in Mandarin, with a strong understanding of the cultural and regulatory landscape in China Shanghai. Familiarity with local environmental policies such as the</w:t>
      </w:r>
      <w:r>
        <w:t xml:space="preserve"> </w:t>
      </w:r>
      <w:r>
        <w:rPr>
          <w:iCs/>
          <w:i/>
        </w:rPr>
        <w:t xml:space="preserve">Ecological Civilization Construction Plan</w:t>
      </w:r>
      <w:r>
        <w:t xml:space="preserve"> </w:t>
      </w:r>
      <w:r>
        <w:t xml:space="preserve">and initiatives like the Shanghai Environmental Protection Bureau’s “Blue Sky Defense Campaign.” Experience collaborating with Chinese government agencies, NGOs, and international firms to implement sustainable practices tailored to Shanghai’s needs.</w:t>
      </w:r>
    </w:p>
    <w:p>
      <w:r>
        <w:pict>
          <v:rect style="width:0;height:1.5pt" o:hralign="center" o:hrstd="t" o:hr="t"/>
        </w:pict>
      </w:r>
    </w:p>
    <w:bookmarkEnd w:id="29"/>
    <w:bookmarkStart w:id="30" w:name="X251e4b7aeb9ef8bd992b06bdbe4d0b2a1568e46"/>
    <w:p>
      <w:pPr>
        <w:pStyle w:val="Heading2"/>
      </w:pPr>
      <w:r>
        <w:t xml:space="preserve">Projects &amp; Initiatives (China Shanghai Focus)</w:t>
      </w:r>
    </w:p>
    <w:p>
      <w:pPr>
        <w:numPr>
          <w:ilvl w:val="0"/>
          <w:numId w:val="1005"/>
        </w:numPr>
        <w:pStyle w:val="Compact"/>
      </w:pPr>
      <w:r>
        <w:rPr>
          <w:bCs/>
          <w:b/>
        </w:rPr>
        <w:t xml:space="preserve">Shanghai Smart Air Quality Monitoring System (2019–2021):</w:t>
      </w:r>
      <w:r>
        <w:t xml:space="preserve"> </w:t>
      </w:r>
      <w:r>
        <w:t xml:space="preserve">Developed a real-time air pollution tracking platform using AI and IoT, adopted by the Shanghai Environmental Monitoring Center.</w:t>
      </w:r>
    </w:p>
    <w:p>
      <w:pPr>
        <w:numPr>
          <w:ilvl w:val="0"/>
          <w:numId w:val="1005"/>
        </w:numPr>
        <w:pStyle w:val="Compact"/>
      </w:pPr>
      <w:r>
        <w:rPr>
          <w:bCs/>
          <w:b/>
        </w:rPr>
        <w:t xml:space="preserve">River Restoration Project – Suzhou Creek (2017–2018):</w:t>
      </w:r>
      <w:r>
        <w:t xml:space="preserve"> </w:t>
      </w:r>
      <w:r>
        <w:t xml:space="preserve">Led bioremediation efforts to restore aquatic ecosystems, resulting in a 60% improvement in water quality within two years.</w:t>
      </w:r>
    </w:p>
    <w:p>
      <w:pPr>
        <w:numPr>
          <w:ilvl w:val="0"/>
          <w:numId w:val="1005"/>
        </w:numPr>
        <w:pStyle w:val="Compact"/>
      </w:pPr>
      <w:r>
        <w:rPr>
          <w:bCs/>
          <w:b/>
        </w:rPr>
        <w:t xml:space="preserve">Zero-Waste Manufacturing Hub (2020):</w:t>
      </w:r>
      <w:r>
        <w:t xml:space="preserve"> </w:t>
      </w:r>
      <w:r>
        <w:t xml:space="preserve">Designed a closed-loop recycling system for a tech company in Pudong, achieving 95% waste diversion from landfills.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Shanghai GreenTech Solutions Co., Ltd. – Mr. Li Wei, Director of Operations (lwei@greentechshanghai.com).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China Shanghai</dc:title>
  <dc:creator/>
  <dc:language>en</dc:language>
  <cp:keywords/>
  <dcterms:created xsi:type="dcterms:W3CDTF">2026-07-19T13:54:51Z</dcterms:created>
  <dcterms:modified xsi:type="dcterms:W3CDTF">2026-07-19T13:54:51Z</dcterms:modified>
</cp:coreProperties>
</file>

<file path=docProps/custom.xml><?xml version="1.0" encoding="utf-8"?>
<Properties xmlns="http://schemas.openxmlformats.org/officeDocument/2006/custom-properties" xmlns:vt="http://schemas.openxmlformats.org/officeDocument/2006/docPropsVTypes"/>
</file>