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0" w:name="resume"/>
    <w:p>
      <w:pPr>
        <w:pStyle w:val="Heading1"/>
      </w:pPr>
      <w:r>
        <w:t xml:space="preserve">Resume</w:t>
      </w:r>
    </w:p>
    <w:bookmarkStart w:id="20" w:name="X551ce56303474a826b9a61a89256039d4c95a13"/>
    <w:p>
      <w:pPr>
        <w:pStyle w:val="Heading2"/>
      </w:pPr>
      <w:r>
        <w:t xml:space="preserve">Environmental Engineer | Philippines Manila</w:t>
      </w:r>
    </w:p>
    <w:p>
      <w:r>
        <w:pict>
          <v:rect style="width:0;height:1.5pt" o:hralign="center" o:hrstd="t" o:hr="t"/>
        </w:pict>
      </w:r>
    </w:p>
    <w:p>
      <w:pPr>
        <w:pStyle w:val="FirstParagraph"/>
      </w:pPr>
      <w:r>
        <w:rPr>
          <w:bCs/>
          <w:b/>
        </w:rPr>
        <w:t xml:space="preserve">John D. Dela Cruz</w:t>
      </w:r>
      <w:r>
        <w:br/>
      </w:r>
      <w:r>
        <w:t xml:space="preserve">Email: johndelacruz@example.com | Phone: +639123456789</w:t>
      </w:r>
      <w:r>
        <w:br/>
      </w:r>
      <w:r>
        <w:t xml:space="preserve">Address: Quezon City, Philippines | LinkedIn: linkedin.com/in/johndelacruz</w:t>
      </w:r>
      <w:r>
        <w:br/>
      </w:r>
    </w:p>
    <w:bookmarkEnd w:id="20"/>
    <w:bookmarkStart w:id="21" w:name="professional-summary"/>
    <w:p>
      <w:pPr>
        <w:pStyle w:val="Heading2"/>
      </w:pPr>
      <w:r>
        <w:t xml:space="preserve">Professional Summary</w:t>
      </w:r>
    </w:p>
    <w:p>
      <w:pPr>
        <w:pStyle w:val="FirstParagraph"/>
      </w:pPr>
      <w:r>
        <w:t xml:space="preserve">As a dedicated Environmental Engineer with over 8 years of experience in the Philippines, particularly in Manila, I specialize in addressing environmental challenges through sustainable solutions. My expertise spans pollution control, waste management, and water resource development. I am passionate about contributing to the Philippines’ environmental goals while ensuring compliance with local regulations such as the Clean Air Act and Water Code. My work in Manila has focused on mitigating urbanization impacts, promoting green infrastructure, and enhancing public health through eco-friendly engineering practices.</w:t>
      </w:r>
    </w:p>
    <w:bookmarkEnd w:id="21"/>
    <w:bookmarkStart w:id="22" w:name="work-experience"/>
    <w:p>
      <w:pPr>
        <w:pStyle w:val="Heading2"/>
      </w:pPr>
      <w:r>
        <w:t xml:space="preserve">Work Experience</w:t>
      </w:r>
    </w:p>
    <w:p>
      <w:pPr>
        <w:pStyle w:val="FirstParagraph"/>
      </w:pPr>
      <w:r>
        <w:rPr>
          <w:bCs/>
          <w:b/>
        </w:rPr>
        <w:t xml:space="preserve">Senior Environmental Engineer</w:t>
      </w:r>
      <w:r>
        <w:br/>
      </w:r>
      <w:r>
        <w:rPr>
          <w:iCs/>
          <w:i/>
        </w:rPr>
        <w:t xml:space="preserve">Metro Manila Environmental Solutions Inc.</w:t>
      </w:r>
      <w:r>
        <w:t xml:space="preserve"> </w:t>
      </w:r>
      <w:r>
        <w:t xml:space="preserve">| January 2018 – Present</w:t>
      </w:r>
      <w:r>
        <w:br/>
      </w:r>
      <w:r>
        <w:t xml:space="preserve">- Led the design and implementation of wastewater treatment systems for industrial zones in Manila, reducing contamination risks by 40%.</w:t>
      </w:r>
      <w:r>
        <w:br/>
      </w:r>
      <w:r>
        <w:t xml:space="preserve">- Collaborated with local government units (LGUs) to develop waste segregation programs, improving recycling rates in six districts.</w:t>
      </w:r>
      <w:r>
        <w:br/>
      </w:r>
      <w:r>
        <w:t xml:space="preserve">- Conducted environmental impact assessments (EIAs) for infrastructure projects, ensuring alignment with the Philippines' National Environmental Policy.</w:t>
      </w:r>
      <w:r>
        <w:br/>
      </w:r>
      <w:r>
        <w:t xml:space="preserve">- Mentored a team of 10 engineers and technicians, fostering a culture of innovation in Manila’s environmental sector.</w:t>
      </w:r>
      <w:r>
        <w:br/>
      </w:r>
    </w:p>
    <w:p>
      <w:pPr>
        <w:pStyle w:val="BodyText"/>
      </w:pPr>
      <w:r>
        <w:rPr>
          <w:bCs/>
          <w:b/>
        </w:rPr>
        <w:t xml:space="preserve">Environmental Engineer</w:t>
      </w:r>
      <w:r>
        <w:br/>
      </w:r>
      <w:r>
        <w:rPr>
          <w:iCs/>
          <w:i/>
        </w:rPr>
        <w:t xml:space="preserve">Philippine Environmental Research and Development Corporation (PERDC)</w:t>
      </w:r>
      <w:r>
        <w:t xml:space="preserve"> </w:t>
      </w:r>
      <w:r>
        <w:t xml:space="preserve">| June 2014 – December 2017</w:t>
      </w:r>
      <w:r>
        <w:br/>
      </w:r>
      <w:r>
        <w:t xml:space="preserve">- Designed and managed air quality monitoring systems in high-pollution areas of Manila, contributing to the city’s compliance with WHO standards.</w:t>
      </w:r>
      <w:r>
        <w:br/>
      </w:r>
      <w:r>
        <w:t xml:space="preserve">- Partnered with NGOs to launch community-based river cleanup initiatives, restoring over 50 kilometers of waterways in Metro Manila.</w:t>
      </w:r>
      <w:r>
        <w:br/>
      </w:r>
      <w:r>
        <w:t xml:space="preserve">- Authored technical reports on soil contamination and remediation strategies for urban development projects.</w:t>
      </w:r>
      <w:r>
        <w:br/>
      </w:r>
      <w:r>
        <w:t xml:space="preserve">- Represented the company at environmental forums in the Philippines, advocating for stricter regulations on industrial waste disposal.</w:t>
      </w:r>
      <w:r>
        <w:br/>
      </w:r>
    </w:p>
    <w:p>
      <w:pPr>
        <w:pStyle w:val="BodyText"/>
      </w:pPr>
      <w:r>
        <w:rPr>
          <w:bCs/>
          <w:b/>
        </w:rPr>
        <w:t xml:space="preserve">Junior Environmental Engineer</w:t>
      </w:r>
      <w:r>
        <w:br/>
      </w:r>
      <w:r>
        <w:rPr>
          <w:iCs/>
          <w:i/>
        </w:rPr>
        <w:t xml:space="preserve">GreenTech Solutions Philippines</w:t>
      </w:r>
      <w:r>
        <w:t xml:space="preserve"> </w:t>
      </w:r>
      <w:r>
        <w:t xml:space="preserve">| July 2012 – May 2014</w:t>
      </w:r>
      <w:r>
        <w:br/>
      </w:r>
      <w:r>
        <w:t xml:space="preserve">- Assisted in the development of renewable energy projects, including solar and biogas systems for rural communities near Manila.</w:t>
      </w:r>
      <w:r>
        <w:br/>
      </w:r>
      <w:r>
        <w:t xml:space="preserve">- Conducted field surveys to assess environmental conditions in proposed construction sites, ensuring adherence to Philippine laws.</w:t>
      </w:r>
      <w:r>
        <w:br/>
      </w:r>
      <w:r>
        <w:t xml:space="preserve">- Supported the creation of green building certifications for commercial properties in Metro Manila.</w:t>
      </w:r>
      <w:r>
        <w:br/>
      </w:r>
    </w:p>
    <w:bookmarkEnd w:id="22"/>
    <w:bookmarkStart w:id="23" w:name="education"/>
    <w:p>
      <w:pPr>
        <w:pStyle w:val="Heading2"/>
      </w:pPr>
      <w:r>
        <w:t xml:space="preserve">Education</w:t>
      </w:r>
    </w:p>
    <w:p>
      <w:pPr>
        <w:pStyle w:val="FirstParagraph"/>
      </w:pPr>
      <w:r>
        <w:rPr>
          <w:bCs/>
          <w:b/>
        </w:rPr>
        <w:t xml:space="preserve">Bachelor of Science in Environmental Engineering</w:t>
      </w:r>
      <w:r>
        <w:br/>
      </w:r>
      <w:r>
        <w:rPr>
          <w:iCs/>
          <w:i/>
        </w:rPr>
        <w:t xml:space="preserve">University of the Philippines, Diliman, Manila</w:t>
      </w:r>
      <w:r>
        <w:t xml:space="preserve"> </w:t>
      </w:r>
      <w:r>
        <w:t xml:space="preserve">| Graduated: 2012</w:t>
      </w:r>
      <w:r>
        <w:br/>
      </w:r>
      <w:r>
        <w:t xml:space="preserve">- Relevant coursework: Water and Wastewater Treatment, Environmental Law, Sustainable Development.</w:t>
      </w:r>
      <w:r>
        <w:br/>
      </w:r>
    </w:p>
    <w:p>
      <w:pPr>
        <w:pStyle w:val="BodyText"/>
      </w:pPr>
      <w:r>
        <w:rPr>
          <w:bCs/>
          <w:b/>
        </w:rPr>
        <w:t xml:space="preserve">Master of Science in Environmental Management</w:t>
      </w:r>
      <w:r>
        <w:br/>
      </w:r>
      <w:r>
        <w:rPr>
          <w:iCs/>
          <w:i/>
        </w:rPr>
        <w:t xml:space="preserve">De La Salle University, Manila</w:t>
      </w:r>
      <w:r>
        <w:t xml:space="preserve"> </w:t>
      </w:r>
      <w:r>
        <w:t xml:space="preserve">| Graduated: 2014</w:t>
      </w:r>
      <w:r>
        <w:br/>
      </w:r>
      <w:r>
        <w:t xml:space="preserve">- Thesis: "Evaluating the Effectiveness of Green Infrastructure in Reducing Urban Flooding in Metro Manila."</w:t>
      </w:r>
      <w:r>
        <w:br/>
      </w:r>
    </w:p>
    <w:bookmarkEnd w:id="23"/>
    <w:bookmarkStart w:id="24" w:name="skills"/>
    <w:p>
      <w:pPr>
        <w:pStyle w:val="Heading2"/>
      </w:pPr>
      <w:r>
        <w:t xml:space="preserve">Skills</w:t>
      </w:r>
    </w:p>
    <w:p>
      <w:pPr>
        <w:numPr>
          <w:ilvl w:val="0"/>
          <w:numId w:val="1001"/>
        </w:numPr>
        <w:pStyle w:val="Compact"/>
      </w:pPr>
      <w:r>
        <w:t xml:space="preserve">Environmental Impact Assessment (EIA)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Modeling</w:t>
      </w:r>
    </w:p>
    <w:p>
      <w:pPr>
        <w:numPr>
          <w:ilvl w:val="0"/>
          <w:numId w:val="1001"/>
        </w:numPr>
        <w:pStyle w:val="Compact"/>
      </w:pPr>
      <w:r>
        <w:t xml:space="preserve">Sustainable Urban Planning</w:t>
      </w:r>
    </w:p>
    <w:p>
      <w:pPr>
        <w:numPr>
          <w:ilvl w:val="0"/>
          <w:numId w:val="1001"/>
        </w:numPr>
        <w:pStyle w:val="Compact"/>
      </w:pPr>
      <w:r>
        <w:t xml:space="preserve">Compliance with Philippine Environmental Regulations (DENR, PRC)</w:t>
      </w:r>
    </w:p>
    <w:p>
      <w:pPr>
        <w:numPr>
          <w:ilvl w:val="0"/>
          <w:numId w:val="1001"/>
        </w:numPr>
        <w:pStyle w:val="Compact"/>
      </w:pPr>
      <w:r>
        <w:t xml:space="preserve">GIS Mapping for Environmental Analysis</w:t>
      </w:r>
    </w:p>
    <w:p>
      <w:pPr>
        <w:numPr>
          <w:ilvl w:val="0"/>
          <w:numId w:val="1001"/>
        </w:numPr>
        <w:pStyle w:val="Compact"/>
      </w:pPr>
      <w:r>
        <w:t xml:space="preserve">Project Management and Budgeting</w:t>
      </w:r>
    </w:p>
    <w:bookmarkEnd w:id="24"/>
    <w:bookmarkStart w:id="25" w:name="certifications"/>
    <w:p>
      <w:pPr>
        <w:pStyle w:val="Heading2"/>
      </w:pPr>
      <w:r>
        <w:t xml:space="preserve">Certifications</w:t>
      </w:r>
    </w:p>
    <w:p>
      <w:pPr>
        <w:pStyle w:val="FirstParagraph"/>
      </w:pPr>
      <w:r>
        <w:rPr>
          <w:bCs/>
          <w:b/>
        </w:rPr>
        <w:t xml:space="preserve">Professional Regulation Commission (PRC) License – Environmental Engineer</w:t>
      </w:r>
      <w:r>
        <w:br/>
      </w:r>
      <w:r>
        <w:t xml:space="preserve">Issued: 2013</w:t>
      </w:r>
      <w:r>
        <w:br/>
      </w:r>
    </w:p>
    <w:p>
      <w:pPr>
        <w:pStyle w:val="BodyText"/>
      </w:pPr>
      <w:r>
        <w:rPr>
          <w:bCs/>
          <w:b/>
        </w:rPr>
        <w:t xml:space="preserve">LEED AP (Leadership in Energy and Environmental Design Accredited Professional)</w:t>
      </w:r>
      <w:r>
        <w:br/>
      </w:r>
      <w:r>
        <w:t xml:space="preserve">Issued: 2016</w:t>
      </w:r>
      <w:r>
        <w:br/>
      </w:r>
    </w:p>
    <w:p>
      <w:pPr>
        <w:pStyle w:val="BodyText"/>
      </w:pPr>
      <w:r>
        <w:rPr>
          <w:bCs/>
          <w:b/>
        </w:rPr>
        <w:t xml:space="preserve">ISO 14001 Environmental Management Systems Auditor</w:t>
      </w:r>
      <w:r>
        <w:br/>
      </w:r>
      <w:r>
        <w:t xml:space="preserve">Issued: 2019</w:t>
      </w:r>
      <w:r>
        <w:br/>
      </w:r>
    </w:p>
    <w:bookmarkEnd w:id="25"/>
    <w:bookmarkStart w:id="26" w:name="projects-in-the-philippines-manila-area"/>
    <w:p>
      <w:pPr>
        <w:pStyle w:val="Heading2"/>
      </w:pPr>
      <w:r>
        <w:t xml:space="preserve">Projects in the Philippines Manila Area</w:t>
      </w:r>
    </w:p>
    <w:p>
      <w:pPr>
        <w:pStyle w:val="FirstParagraph"/>
      </w:pPr>
      <w:r>
        <w:rPr>
          <w:bCs/>
          <w:b/>
        </w:rPr>
        <w:t xml:space="preserve">River Rehabilitation Project – Pasig River</w:t>
      </w:r>
      <w:r>
        <w:br/>
      </w:r>
      <w:r>
        <w:t xml:space="preserve">- Coordinated with LGUs to remove 10,000 tons of waste from the river, improving water quality for nearby communities.</w:t>
      </w:r>
      <w:r>
        <w:br/>
      </w:r>
      <w:r>
        <w:t xml:space="preserve">- Implemented a sedimentation control system to prevent pollution during the rainy season.</w:t>
      </w:r>
      <w:r>
        <w:br/>
      </w:r>
    </w:p>
    <w:p>
      <w:pPr>
        <w:pStyle w:val="BodyText"/>
      </w:pPr>
      <w:r>
        <w:rPr>
          <w:bCs/>
          <w:b/>
        </w:rPr>
        <w:t xml:space="preserve">Green Building Initiative – Makati City</w:t>
      </w:r>
      <w:r>
        <w:br/>
      </w:r>
      <w:r>
        <w:t xml:space="preserve">- Designed energy-efficient systems for commercial buildings, reducing carbon emissions by 25%.</w:t>
      </w:r>
      <w:r>
        <w:br/>
      </w:r>
      <w:r>
        <w:t xml:space="preserve">- Promoted the use of recycled materials in construction, aligning with Manila’s sustainability goals.</w:t>
      </w:r>
      <w:r>
        <w:br/>
      </w:r>
    </w:p>
    <w:p>
      <w:pPr>
        <w:pStyle w:val="BodyText"/>
      </w:pPr>
      <w:r>
        <w:rPr>
          <w:bCs/>
          <w:b/>
        </w:rPr>
        <w:t xml:space="preserve">Climate Resilience Program – Coastal Areas of Manila</w:t>
      </w:r>
      <w:r>
        <w:br/>
      </w:r>
      <w:r>
        <w:t xml:space="preserve">- Developed flood mitigation strategies using natural barriers like mangroves and permeable pavements.</w:t>
      </w:r>
      <w:r>
        <w:br/>
      </w:r>
      <w:r>
        <w:t xml:space="preserve">- Trained local communities on disaster preparedness and environmental stewardship.</w:t>
      </w:r>
      <w:r>
        <w:br/>
      </w:r>
    </w:p>
    <w:bookmarkEnd w:id="26"/>
    <w:bookmarkStart w:id="27" w:name="professional-memberships"/>
    <w:p>
      <w:pPr>
        <w:pStyle w:val="Heading2"/>
      </w:pPr>
      <w:r>
        <w:t xml:space="preserve">Professional Memberships</w:t>
      </w:r>
    </w:p>
    <w:p>
      <w:pPr>
        <w:numPr>
          <w:ilvl w:val="0"/>
          <w:numId w:val="1002"/>
        </w:numPr>
        <w:pStyle w:val="Compact"/>
      </w:pPr>
      <w:r>
        <w:t xml:space="preserve">Philippine Institute of Environmental Engineers (PIEE)</w:t>
      </w:r>
    </w:p>
    <w:p>
      <w:pPr>
        <w:numPr>
          <w:ilvl w:val="0"/>
          <w:numId w:val="1002"/>
        </w:numPr>
        <w:pStyle w:val="Compact"/>
      </w:pPr>
      <w:r>
        <w:t xml:space="preserve">International Society for Environmental Toxicology (ISET)</w:t>
      </w:r>
    </w:p>
    <w:p>
      <w:pPr>
        <w:numPr>
          <w:ilvl w:val="0"/>
          <w:numId w:val="1002"/>
        </w:numPr>
        <w:pStyle w:val="Compact"/>
      </w:pPr>
      <w:r>
        <w:t xml:space="preserve">Manila Chapter of the Philippine Society of Civil Engineers (PSCE)</w:t>
      </w:r>
    </w:p>
    <w:bookmarkEnd w:id="27"/>
    <w:bookmarkStart w:id="28" w:name="language-proficiency"/>
    <w:p>
      <w:pPr>
        <w:pStyle w:val="Heading2"/>
      </w:pPr>
      <w:r>
        <w:t xml:space="preserve">Language Proficiency</w:t>
      </w:r>
    </w:p>
    <w:p>
      <w:pPr>
        <w:numPr>
          <w:ilvl w:val="0"/>
          <w:numId w:val="1003"/>
        </w:numPr>
        <w:pStyle w:val="Compact"/>
      </w:pPr>
      <w:r>
        <w:t xml:space="preserve">English – Native proficiency</w:t>
      </w:r>
    </w:p>
    <w:p>
      <w:pPr>
        <w:numPr>
          <w:ilvl w:val="0"/>
          <w:numId w:val="1003"/>
        </w:numPr>
        <w:pStyle w:val="Compact"/>
      </w:pPr>
      <w:r>
        <w:t xml:space="preserve">Filipino – Fluent</w:t>
      </w:r>
    </w:p>
    <w:p>
      <w:pPr>
        <w:numPr>
          <w:ilvl w:val="0"/>
          <w:numId w:val="1003"/>
        </w:numPr>
        <w:pStyle w:val="Compact"/>
      </w:pPr>
      <w:r>
        <w:t xml:space="preserve">Spanish – Basic understanding</w:t>
      </w:r>
    </w:p>
    <w:bookmarkEnd w:id="28"/>
    <w:bookmarkStart w:id="29" w:name="references"/>
    <w:p>
      <w:pPr>
        <w:pStyle w:val="Heading2"/>
      </w:pPr>
      <w:r>
        <w:t xml:space="preserve">References</w:t>
      </w:r>
    </w:p>
    <w:p>
      <w:pPr>
        <w:pStyle w:val="FirstParagraph"/>
      </w:pPr>
      <w:r>
        <w:t xml:space="preserve">Available upon request. Contact me at johndelacruz@example.com or +639123456789.</w:t>
      </w:r>
    </w:p>
    <w:bookmarkEnd w:id="29"/>
    <w:p>
      <w:pPr>
        <w:pStyle w:val="BodyText"/>
      </w:pPr>
      <w:r>
        <w:t xml:space="preserve">© 2023 John D. Dela Cruz | Environmental Engineer | Philippines Manila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Philippines Manila</dc:title>
  <dc:creator/>
  <dc:language>en</dc:language>
  <cp:keywords/>
  <dcterms:created xsi:type="dcterms:W3CDTF">2025-12-12T06:56:31Z</dcterms:created>
  <dcterms:modified xsi:type="dcterms:W3CDTF">2025-12-12T06:56:31Z</dcterms:modified>
</cp:coreProperties>
</file>

<file path=docProps/custom.xml><?xml version="1.0" encoding="utf-8"?>
<Properties xmlns="http://schemas.openxmlformats.org/officeDocument/2006/custom-properties" xmlns:vt="http://schemas.openxmlformats.org/officeDocument/2006/docPropsVTypes"/>
</file>