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maría-gonzález"/>
    <w:p>
      <w:pPr>
        <w:pStyle w:val="Heading1"/>
      </w:pPr>
      <w:r>
        <w:t xml:space="preserve">María González</w:t>
      </w:r>
    </w:p>
    <w:p>
      <w:pPr>
        <w:pStyle w:val="FirstParagraph"/>
      </w:pPr>
      <w:r>
        <w:rPr>
          <w:bCs/>
          <w:b/>
        </w:rPr>
        <w:t xml:space="preserve">Financial Analyst | Argentina Buenos Aires | Professional Expertise in Economic Strategy and Financial Planning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maria.gonzalez@example.com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linkedin.com/in/maria-gonzalez-financialanalyst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8 years of experience in strategic financial planning, risk management, and economic analysis. Specializing in the unique challenges of the Argentina Buenos Aires market, I provide actionable insights to optimize financial performance for multinational corporations and local enterprises. My expertise includes budget forecasting, cost-benefit analysis, and leveraging data-driven decision-making frameworks tailored to Argentina's dynamic economic environment. Fluent in Spanish and English, I bridge global standards with regional nuances to deliver measurable outcomes for clients in sectors such as technology, manufacturing, and finance.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FinCorp Argentina S.A. | Buenos Aires, Argentina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forecasting and budgeting processes for 15+ departments, ensuring alignment with Argentina's economic goals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Developed risk mitigation strategies to address currency volatility in Buenos Aires, reducing operational costs by 18% through hedging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market trends in Argentina's industrial sector, contributing to a 25% increase in investment efficiency.</w:t>
      </w:r>
    </w:p>
    <w:p>
      <w:pPr>
        <w:numPr>
          <w:ilvl w:val="0"/>
          <w:numId w:val="1001"/>
        </w:numPr>
        <w:pStyle w:val="Compact"/>
      </w:pPr>
      <w:r>
        <w:t xml:space="preserve">Implemented data visualization tools (Power BI) to enhance transparency for stakeholders, improving decision-making processes by 30%.</w:t>
      </w:r>
    </w:p>
    <w:p>
      <w:pPr>
        <w:numPr>
          <w:ilvl w:val="0"/>
          <w:numId w:val="1001"/>
        </w:numPr>
        <w:pStyle w:val="Compact"/>
      </w:pPr>
      <w:r>
        <w:t xml:space="preserve">Provided financial advisory services to local startups in Buenos Aires, supporting their growth through tailored funding strategies and cash flow management.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GlobalTech Solutions Argentina | Buenos Aires, Argentina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data to identify cost-saving opportunities, resulting in a $2.3M annual reduction in operational expenses.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GlobalTech's operations into Argentina's tech ecosystem, contributing to a 40% growth in revenue over 3 years.</w:t>
      </w:r>
    </w:p>
    <w:p>
      <w:pPr>
        <w:numPr>
          <w:ilvl w:val="0"/>
          <w:numId w:val="1002"/>
        </w:numPr>
        <w:pStyle w:val="Compact"/>
      </w:pPr>
      <w:r>
        <w:t xml:space="preserve">Created custom financial models for project feasibility studies, ensuring alignment with Argentina Buenos Aires' infrastructure development goals.</w:t>
      </w:r>
    </w:p>
    <w:p>
      <w:pPr>
        <w:numPr>
          <w:ilvl w:val="0"/>
          <w:numId w:val="1002"/>
        </w:numPr>
        <w:pStyle w:val="Compact"/>
      </w:pPr>
      <w:r>
        <w:t xml:space="preserve">Conducted competitor benchmarking to optimize pricing strategies, increasing market share by 12% in the local sector.</w:t>
      </w:r>
    </w:p>
    <w:p>
      <w:pPr>
        <w:numPr>
          <w:ilvl w:val="0"/>
          <w:numId w:val="1002"/>
        </w:numPr>
        <w:pStyle w:val="Compact"/>
      </w:pPr>
      <w:r>
        <w:t xml:space="preserve">Promoted financial literacy among employees through workshops on budgeting and cost management in Buenos Aires-based teams.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Bank of Buenos Aires | Buenos Aires, Argentina</w:t>
      </w:r>
    </w:p>
    <w:p>
      <w:pPr>
        <w:pStyle w:val="BodyText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corporate finance, assisting with loan portfolio analysis and risk assessment for small-to-medium enterprises in Argentina.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quarterly financial reports for regional branches, ensuring compliance with Argentine banking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770227b4951382c1d909be29380f2db5709baf8"/>
    <w:p>
      <w:pPr>
        <w:pStyle w:val="Heading3"/>
      </w:pPr>
      <w:r>
        <w:t xml:space="preserve">Bachelor of Science in Accounting and Finance</w:t>
      </w:r>
    </w:p>
    <w:p>
      <w:pPr>
        <w:pStyle w:val="FirstParagraph"/>
      </w:pPr>
      <w:r>
        <w:rPr>
          <w:bCs/>
          <w:b/>
        </w:rPr>
        <w:t xml:space="preserve">University of Buenos Aires | Buenos Aires, Argentina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 (Advanced), QuickBooks, SAP, Power BI,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regression analysis, scenario planning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Knowledge:</w:t>
      </w:r>
      <w:r>
        <w:t xml:space="preserve"> </w:t>
      </w:r>
      <w:r>
        <w:t xml:space="preserve">Argentina's fiscal policies, inflation trends (2018–2023), and currency exchange dynamics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Italian (Basic)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|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Program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in Financial Project Management</w:t>
      </w:r>
      <w:r>
        <w:t xml:space="preserve"> </w:t>
      </w:r>
      <w:r>
        <w:t xml:space="preserve">| PMI, Buenos Aires, Argentina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Analytics for Finance Professionals</w:t>
      </w:r>
      <w:r>
        <w:t xml:space="preserve"> </w:t>
      </w:r>
      <w:r>
        <w:t xml:space="preserve">| Coursera (University of Buenos Aires) | 2021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(TOEFL: 105/120)</w:t>
      </w:r>
      <w:r>
        <w:br/>
      </w:r>
      <w:r>
        <w:rPr>
          <w:bCs/>
          <w:b/>
        </w:rPr>
        <w:t xml:space="preserve">Italian:</w:t>
      </w:r>
      <w:r>
        <w:t xml:space="preserve"> </w:t>
      </w:r>
      <w:r>
        <w:t xml:space="preserve">Basic (conversational)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and-achievements"/>
    <w:p>
      <w:pPr>
        <w:pStyle w:val="Heading2"/>
      </w:pPr>
      <w:r>
        <w:t xml:space="preserve">Projects and Achievements</w:t>
      </w:r>
    </w:p>
    <w:bookmarkStart w:id="31" w:name="X076f244e6496380c2d60e3badf25ff2f2ceb64b"/>
    <w:p>
      <w:pPr>
        <w:pStyle w:val="Heading3"/>
      </w:pPr>
      <w:r>
        <w:t xml:space="preserve">Economic Impact Assessment for Buenos Aires' Manufacturing Sector</w:t>
      </w:r>
    </w:p>
    <w:p>
      <w:pPr>
        <w:pStyle w:val="FirstParagraph"/>
      </w:pPr>
      <w:r>
        <w:rPr>
          <w:iCs/>
          <w:i/>
        </w:rPr>
        <w:t xml:space="preserve">Role: Lead Analyst | 2021–2022</w:t>
      </w:r>
    </w:p>
    <w:p>
      <w:pPr>
        <w:numPr>
          <w:ilvl w:val="0"/>
          <w:numId w:val="1006"/>
        </w:numPr>
        <w:pStyle w:val="Compact"/>
      </w:pPr>
      <w:r>
        <w:t xml:space="preserve">Conducted a comprehensive analysis of Argentina's manufacturing industry in Buenos Aires, identifying key challenges and opportunities.</w:t>
      </w:r>
    </w:p>
    <w:p>
      <w:pPr>
        <w:numPr>
          <w:ilvl w:val="0"/>
          <w:numId w:val="1006"/>
        </w:numPr>
        <w:pStyle w:val="Compact"/>
      </w:pPr>
      <w:r>
        <w:t xml:space="preserve">Published a report that influenced policy recommendations for tax incentives, leading to a 15% increase in local production.</w:t>
      </w:r>
    </w:p>
    <w:bookmarkEnd w:id="31"/>
    <w:bookmarkStart w:id="32" w:name="X8ba5c9b6dbb727dc040ca8b8cfdab824908cd71"/>
    <w:p>
      <w:pPr>
        <w:pStyle w:val="Heading3"/>
      </w:pPr>
      <w:r>
        <w:t xml:space="preserve">Cost Optimization Initiative at FinCorp Argentina</w:t>
      </w:r>
    </w:p>
    <w:p>
      <w:pPr>
        <w:pStyle w:val="FirstParagraph"/>
      </w:pPr>
      <w:r>
        <w:rPr>
          <w:iCs/>
          <w:i/>
        </w:rPr>
        <w:t xml:space="preserve">Role: Financial Analyst | 2020</w:t>
      </w:r>
    </w:p>
    <w:p>
      <w:pPr>
        <w:numPr>
          <w:ilvl w:val="0"/>
          <w:numId w:val="1007"/>
        </w:numPr>
        <w:pStyle w:val="Compact"/>
      </w:pPr>
      <w:r>
        <w:t xml:space="preserve">Redesigned the company’s procurement strategy, reducing supply chain costs by 22% through supplier renegotiation and centralized purchasing.</w:t>
      </w:r>
    </w:p>
    <w:p>
      <w:pPr>
        <w:numPr>
          <w:ilvl w:val="0"/>
          <w:numId w:val="1007"/>
        </w:numPr>
        <w:pStyle w:val="Compact"/>
      </w:pPr>
      <w:r>
        <w:t xml:space="preserve">Implemented a zero-based budgeting approach, improving resource allocation for high-impact projects in Buenos Aires.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maria.gonzalez@example.com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Argentina Buenos Aires</dc:title>
  <dc:creator/>
  <cp:keywords/>
  <dcterms:created xsi:type="dcterms:W3CDTF">2026-07-23T09:20:25Z</dcterms:created>
  <dcterms:modified xsi:type="dcterms:W3CDTF">2026-07-23T09:20:25Z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