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2" w:name="Xea679b5693cd3cc508ef3c7492ad7bee8183012"/>
    <w:p>
      <w:pPr>
        <w:pStyle w:val="Heading1"/>
      </w:pPr>
      <w:r>
        <w:t xml:space="preserve">Resume for Financial Analyst | Australia Sydney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detail-oriented Financial Analyst with over [X years] of experience in financial modeling, risk assessment, and strategic decision-making. My expertise lies in analyzing financial data to drive business growth and optimize investment opportunities. With a strong foundation in accounting principles and a deep understanding of the Australian financial market, I am dedicated to delivering actionable insights that align with organizational goals. Based in Sydney, Australia, I have worked with both local enterprises and international firms to support their financial planning and reporting needs. My goal is to leverage my skills in [specific industry or domain] to contribute effectively to a dynamic team in Australia Sydney.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Finance Solutions | Sydney, Australia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budgeting, forecasting, and investment decisions for clients across various industries.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complex financial models to evaluate project viability and profitability in the Australian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provide data-driven insights that improved operational efficiency by 15%.</w:t>
      </w:r>
    </w:p>
    <w:p>
      <w:pPr>
        <w:numPr>
          <w:ilvl w:val="0"/>
          <w:numId w:val="1001"/>
        </w:numPr>
        <w:pStyle w:val="Compact"/>
      </w:pPr>
      <w:r>
        <w:t xml:space="preserve">Prepared comprehensive reports for senior management, highlighting key trends, risks, and opportunities in Australia Sydney’s financial landscape.</w:t>
      </w:r>
    </w:p>
    <w:p>
      <w:pPr>
        <w:numPr>
          <w:ilvl w:val="0"/>
          <w:numId w:val="1001"/>
        </w:numPr>
        <w:pStyle w:val="Compact"/>
      </w:pPr>
      <w:r>
        <w:t xml:space="preserve">Ensured compliance with Australian accounting standards (AASB) and regulatory requirements for all financial operations.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XYZ Capital Group | Sydney, Australia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financial statements and audit processes for clients operating in Sydney’s finance and real estate sectors.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investment opportunities in Australia Sydney, contributing to a 10% increase in client portfolio value.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risk management strategies tailored to the unique challenges of the Australian financial ecosystem.</w:t>
      </w:r>
    </w:p>
    <w:p>
      <w:pPr>
        <w:numPr>
          <w:ilvl w:val="0"/>
          <w:numId w:val="1002"/>
        </w:numPr>
        <w:pStyle w:val="Compact"/>
      </w:pPr>
      <w:r>
        <w:t xml:space="preserve">Utilized advanced Excel and financial software (e.g., SAP, QuickBooks) to streamline reporting and analysis processes.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commerce-honours-in-finance"/>
    <w:p>
      <w:pPr>
        <w:pStyle w:val="Heading3"/>
      </w:pPr>
      <w:r>
        <w:t xml:space="preserve">Bachelor of Commerce (Honours) in Finance</w:t>
      </w:r>
    </w:p>
    <w:p>
      <w:pPr>
        <w:pStyle w:val="FirstParagraph"/>
      </w:pPr>
      <w:r>
        <w:rPr>
          <w:bCs/>
          <w:b/>
        </w:rPr>
        <w:t xml:space="preserve">University of Sydney | Sydney, Australia</w:t>
      </w:r>
    </w:p>
    <w:p>
      <w:pPr>
        <w:pStyle w:val="BodyText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Markets, Investment Analysis.</w:t>
      </w:r>
    </w:p>
    <w:p>
      <w:pPr>
        <w:numPr>
          <w:ilvl w:val="0"/>
          <w:numId w:val="1003"/>
        </w:numPr>
        <w:pStyle w:val="Compact"/>
      </w:pPr>
      <w:r>
        <w:t xml:space="preserve">Recipient of the [Scholarship Name] for academic excellence in financial analysis.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CPA Australia Membership</w:t>
      </w:r>
      <w:r>
        <w:t xml:space="preserve"> </w:t>
      </w:r>
      <w:r>
        <w:t xml:space="preserve">– Certified Practising Accountant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 (2019)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Budgeting, forecasting, variance analysis, and profitability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Tableau and Power BI to create interactive dashboards for stakeholders in Australia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identifying and mitigating financial risks for businesses operating in Australia’s regulatory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Excel, SAP, QuickBooks, and Python (for 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Strong understanding of Australian tax laws, superannuation regulations, and financial reporting standards.</w: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Financial Analyst in Sydney" by [Industry Publication] in 2021 for exceptional contributions to client success.</w:t>
      </w:r>
    </w:p>
    <w:p>
      <w:pPr>
        <w:numPr>
          <w:ilvl w:val="0"/>
          <w:numId w:val="1006"/>
        </w:numPr>
        <w:pStyle w:val="Compact"/>
      </w:pPr>
      <w:r>
        <w:t xml:space="preserve">Successfully led a project that reduced operational costs by 18% for a major client in the technology sector through strategic financial restructuring.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risk assessment framework adopted by [Company Name], enhancing their compliance with Australia Sydney’s financial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[Your Name] has provided references from former colleagues and supervisors in Australia Sydney, including [Name], [Title], at [Company Name].</w:t>
      </w:r>
    </w:p>
    <w:bookmarkEnd w:id="31"/>
    <w:p>
      <w:pPr>
        <w:pStyle w:val="BodyText"/>
      </w:pPr>
      <w:r>
        <w:t xml:space="preserve">© 2023 [Your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Australia Sydney</dc:title>
  <dc:creator/>
  <dc:language>en</dc:language>
  <cp:keywords/>
  <dcterms:created xsi:type="dcterms:W3CDTF">2026-07-21T04:11:47Z</dcterms:created>
  <dcterms:modified xsi:type="dcterms:W3CDTF">2026-07-21T04:11:47Z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