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Financial</w:t>
      </w:r>
      <w:r>
        <w:t xml:space="preserve"> </w:t>
      </w:r>
      <w:r>
        <w:t xml:space="preserve">Analyst</w:t>
      </w:r>
      <w:r>
        <w:t xml:space="preserve"> </w:t>
      </w:r>
      <w:r>
        <w:t xml:space="preserve">|</w:t>
      </w:r>
      <w:r>
        <w:t xml:space="preserve"> </w:t>
      </w:r>
      <w:r>
        <w:t xml:space="preserve">Canada</w:t>
      </w:r>
      <w:r>
        <w:t xml:space="preserve"> </w:t>
      </w:r>
      <w:r>
        <w:t xml:space="preserve">Vancouver</w:t>
      </w:r>
    </w:p>
    <w:bookmarkStart w:id="34" w:name="john-doe"/>
    <w:p>
      <w:pPr>
        <w:pStyle w:val="Heading1"/>
      </w:pPr>
      <w:r>
        <w:t xml:space="preserve">John Doe</w:t>
      </w:r>
    </w:p>
    <w:p>
      <w:pPr>
        <w:pStyle w:val="FirstParagraph"/>
      </w:pPr>
      <w:r>
        <w:t xml:space="preserve">Email: johndoe@email.com | Phone: (604) 555-1234 | LinkedIn: linkedin.com/in/johndoe | Location: Vancouver, Canada</w:t>
      </w:r>
    </w:p>
    <w:bookmarkStart w:id="20" w:name="professional-summary"/>
    <w:p>
      <w:pPr>
        <w:pStyle w:val="Heading2"/>
      </w:pPr>
      <w:r>
        <w:t xml:space="preserve">Professional Summary</w:t>
      </w:r>
    </w:p>
    <w:p>
      <w:pPr>
        <w:pStyle w:val="FirstParagraph"/>
      </w:pPr>
      <w:r>
        <w:t xml:space="preserve">Results-driven Financial Analyst with over 6 years of experience in financial modeling, budgeting, and strategic planning. Adept at analyzing complex financial data to support decision-making processes for businesses in the Canadian market. Proven expertise in leveraging financial insights to drive growth and optimize profitability. Committed to delivering accurate and actionable recommendations tailored to the dynamic economic landscape of Canada Vancouver. Passionate about contributing to organizations that prioritize innovation, sustainability, and long-term value creation in alignment with Canadian financial standards.</w:t>
      </w:r>
    </w:p>
    <w:bookmarkEnd w:id="20"/>
    <w:bookmarkStart w:id="24" w:name="work-experience"/>
    <w:p>
      <w:pPr>
        <w:pStyle w:val="Heading2"/>
      </w:pPr>
      <w:r>
        <w:t xml:space="preserve">Work Experience</w:t>
      </w:r>
    </w:p>
    <w:bookmarkStart w:id="21" w:name="senior-financial-analyst"/>
    <w:p>
      <w:pPr>
        <w:pStyle w:val="Heading3"/>
      </w:pPr>
      <w:r>
        <w:t xml:space="preserve">Senior Financial Analyst</w:t>
      </w:r>
    </w:p>
    <w:p>
      <w:pPr>
        <w:pStyle w:val="FirstParagraph"/>
      </w:pPr>
      <w:r>
        <w:rPr>
          <w:bCs/>
          <w:b/>
        </w:rPr>
        <w:t xml:space="preserve">TechNova Solutions Inc., Vancouver, Canada</w:t>
      </w:r>
      <w:r>
        <w:t xml:space="preserve"> </w:t>
      </w:r>
      <w:r>
        <w:t xml:space="preserve">| January 2019 – Present</w:t>
      </w:r>
    </w:p>
    <w:p>
      <w:pPr>
        <w:numPr>
          <w:ilvl w:val="0"/>
          <w:numId w:val="1001"/>
        </w:numPr>
        <w:pStyle w:val="Compact"/>
      </w:pPr>
      <w:r>
        <w:t xml:space="preserve">Lead financial forecasting and budgeting initiatives for a $50M+ annual revenue company, improving accuracy by 25% through advanced Excel modeling and data visualization techniques.</w:t>
      </w:r>
    </w:p>
    <w:p>
      <w:pPr>
        <w:numPr>
          <w:ilvl w:val="0"/>
          <w:numId w:val="1001"/>
        </w:numPr>
        <w:pStyle w:val="Compact"/>
      </w:pPr>
      <w:r>
        <w:t xml:space="preserve">Conducted in-depth market analysis to identify growth opportunities in the Canadian tech sector, resulting in a 15% increase in investment ROI for key projects.</w:t>
      </w:r>
    </w:p>
    <w:p>
      <w:pPr>
        <w:numPr>
          <w:ilvl w:val="0"/>
          <w:numId w:val="1001"/>
        </w:numPr>
        <w:pStyle w:val="Compact"/>
      </w:pPr>
      <w:r>
        <w:t xml:space="preserve">Collaborated with cross-functional teams to develop strategic financial plans, ensuring alignment with company goals and regulatory compliance under Canadian tax laws.</w:t>
      </w:r>
    </w:p>
    <w:p>
      <w:pPr>
        <w:numPr>
          <w:ilvl w:val="0"/>
          <w:numId w:val="1001"/>
        </w:numPr>
        <w:pStyle w:val="Compact"/>
      </w:pPr>
      <w:r>
        <w:t xml:space="preserve">Implemented cost-saving measures that reduced operational expenses by $2M annually, enhancing overall profitability for the organization.</w:t>
      </w:r>
    </w:p>
    <w:p>
      <w:pPr>
        <w:numPr>
          <w:ilvl w:val="0"/>
          <w:numId w:val="1001"/>
        </w:numPr>
        <w:pStyle w:val="Compact"/>
      </w:pPr>
      <w:r>
        <w:t xml:space="preserve">Provided actionable insights to executives on financial performance, contributing to a 10% year-over-year revenue growth in Vancouver-based operations.</w:t>
      </w:r>
    </w:p>
    <w:bookmarkEnd w:id="21"/>
    <w:bookmarkStart w:id="22" w:name="financial-analyst"/>
    <w:p>
      <w:pPr>
        <w:pStyle w:val="Heading3"/>
      </w:pPr>
      <w:r>
        <w:t xml:space="preserve">Financial Analyst</w:t>
      </w:r>
    </w:p>
    <w:p>
      <w:pPr>
        <w:pStyle w:val="FirstParagraph"/>
      </w:pPr>
      <w:r>
        <w:rPr>
          <w:bCs/>
          <w:b/>
        </w:rPr>
        <w:t xml:space="preserve">Vancouver Real Estate Group, Canada</w:t>
      </w:r>
      <w:r>
        <w:t xml:space="preserve"> </w:t>
      </w:r>
      <w:r>
        <w:t xml:space="preserve">| June 2016 – December 2018</w:t>
      </w:r>
    </w:p>
    <w:p>
      <w:pPr>
        <w:numPr>
          <w:ilvl w:val="0"/>
          <w:numId w:val="1002"/>
        </w:numPr>
        <w:pStyle w:val="Compact"/>
      </w:pPr>
      <w:r>
        <w:t xml:space="preserve">Analyzed financial data for real estate investment portfolios across British Columbia, identifying trends and risks to support informed decision-making.</w:t>
      </w:r>
    </w:p>
    <w:p>
      <w:pPr>
        <w:numPr>
          <w:ilvl w:val="0"/>
          <w:numId w:val="1002"/>
        </w:numPr>
        <w:pStyle w:val="Compact"/>
      </w:pPr>
      <w:r>
        <w:t xml:space="preserve">Developed detailed cash flow projections and sensitivity analyses for property acquisitions, ensuring alignment with long-term financial strategies.</w:t>
      </w:r>
    </w:p>
    <w:p>
      <w:pPr>
        <w:numPr>
          <w:ilvl w:val="0"/>
          <w:numId w:val="1002"/>
        </w:numPr>
        <w:pStyle w:val="Compact"/>
      </w:pPr>
      <w:r>
        <w:t xml:space="preserve">Partnered with external auditors to ensure compliance with Canadian accounting standards and regulatory requirements in Vancouver’s real estate market.</w:t>
      </w:r>
    </w:p>
    <w:p>
      <w:pPr>
        <w:numPr>
          <w:ilvl w:val="0"/>
          <w:numId w:val="1002"/>
        </w:numPr>
        <w:pStyle w:val="Compact"/>
      </w:pPr>
      <w:r>
        <w:t xml:space="preserve">Created customized financial reports for stakeholders, highlighting key performance indicators (KPIs) and strategic recommendations for portfolio optimization.</w:t>
      </w:r>
    </w:p>
    <w:p>
      <w:pPr>
        <w:numPr>
          <w:ilvl w:val="0"/>
          <w:numId w:val="1002"/>
        </w:numPr>
        <w:pStyle w:val="Compact"/>
      </w:pPr>
      <w:r>
        <w:t xml:space="preserve">Supported the launch of a new sustainability initiative by evaluating environmental impact costs and potential savings, aligning with Canada’s green economy goals.</w:t>
      </w:r>
    </w:p>
    <w:bookmarkEnd w:id="22"/>
    <w:bookmarkStart w:id="23" w:name="internship-financial-analyst"/>
    <w:p>
      <w:pPr>
        <w:pStyle w:val="Heading3"/>
      </w:pPr>
      <w:r>
        <w:t xml:space="preserve">Internship – Financial Analyst</w:t>
      </w:r>
    </w:p>
    <w:p>
      <w:pPr>
        <w:pStyle w:val="FirstParagraph"/>
      </w:pPr>
      <w:r>
        <w:rPr>
          <w:bCs/>
          <w:b/>
        </w:rPr>
        <w:t xml:space="preserve">Westcoast Energy Ltd., Vancouver, Canada</w:t>
      </w:r>
      <w:r>
        <w:t xml:space="preserve"> </w:t>
      </w:r>
      <w:r>
        <w:t xml:space="preserve">| May 2015 – August 2015</w:t>
      </w:r>
    </w:p>
    <w:p>
      <w:pPr>
        <w:numPr>
          <w:ilvl w:val="0"/>
          <w:numId w:val="1003"/>
        </w:numPr>
        <w:pStyle w:val="Compact"/>
      </w:pPr>
      <w:r>
        <w:t xml:space="preserve">Analyzed energy sector trends and their impact on financial performance, contributing to a comprehensive market report for senior management.</w:t>
      </w:r>
    </w:p>
    <w:p>
      <w:pPr>
        <w:numPr>
          <w:ilvl w:val="0"/>
          <w:numId w:val="1003"/>
        </w:numPr>
        <w:pStyle w:val="Compact"/>
      </w:pPr>
      <w:r>
        <w:t xml:space="preserve">Supported the development of capital budgeting proposals for renewable energy projects in British Columbia.</w:t>
      </w:r>
    </w:p>
    <w:bookmarkEnd w:id="23"/>
    <w:bookmarkEnd w:id="24"/>
    <w:bookmarkStart w:id="26" w:name="education"/>
    <w:p>
      <w:pPr>
        <w:pStyle w:val="Heading2"/>
      </w:pPr>
      <w:r>
        <w:t xml:space="preserve">Education</w:t>
      </w:r>
    </w:p>
    <w:bookmarkStart w:id="25" w:name="bachelor-of-commerce-in-finance"/>
    <w:p>
      <w:pPr>
        <w:pStyle w:val="Heading3"/>
      </w:pPr>
      <w:r>
        <w:t xml:space="preserve">Bachelor of Commerce in Finance</w:t>
      </w:r>
    </w:p>
    <w:p>
      <w:pPr>
        <w:pStyle w:val="FirstParagraph"/>
      </w:pPr>
      <w:r>
        <w:rPr>
          <w:bCs/>
          <w:b/>
        </w:rPr>
        <w:t xml:space="preserve">University of British Columbia (UBC), Vancouver, Canada</w:t>
      </w:r>
      <w:r>
        <w:t xml:space="preserve"> </w:t>
      </w:r>
      <w:r>
        <w:t xml:space="preserve">| Graduated: 2015</w:t>
      </w:r>
    </w:p>
    <w:p>
      <w:pPr>
        <w:pStyle w:val="BodyText"/>
      </w:pPr>
      <w:r>
        <w:t xml:space="preserve">Relevant Coursework: Corporate Finance, Financial Modeling, Econometrics, Canadian Taxation.</w:t>
      </w:r>
    </w:p>
    <w:bookmarkEnd w:id="25"/>
    <w:bookmarkEnd w:id="26"/>
    <w:bookmarkStart w:id="27" w:name="certifications-professional-development"/>
    <w:p>
      <w:pPr>
        <w:pStyle w:val="Heading2"/>
      </w:pPr>
      <w:r>
        <w:t xml:space="preserve">Certifications &amp; Professional Development</w:t>
      </w:r>
    </w:p>
    <w:p>
      <w:pPr>
        <w:numPr>
          <w:ilvl w:val="0"/>
          <w:numId w:val="1004"/>
        </w:numPr>
        <w:pStyle w:val="Compact"/>
      </w:pPr>
      <w:r>
        <w:t xml:space="preserve">CFA Level III Candidate (Chartered Financial Analyst) – 2023</w:t>
      </w:r>
    </w:p>
    <w:p>
      <w:pPr>
        <w:numPr>
          <w:ilvl w:val="0"/>
          <w:numId w:val="1004"/>
        </w:numPr>
        <w:pStyle w:val="Compact"/>
      </w:pPr>
      <w:r>
        <w:t xml:space="preserve">CPA (Chartered Professional Accountant) – Alberta and British Columbia, 2018</w:t>
      </w:r>
    </w:p>
    <w:p>
      <w:pPr>
        <w:numPr>
          <w:ilvl w:val="0"/>
          <w:numId w:val="1004"/>
        </w:numPr>
        <w:pStyle w:val="Compact"/>
      </w:pPr>
      <w:r>
        <w:t xml:space="preserve">Google Analytics Certification – 2021</w:t>
      </w:r>
    </w:p>
    <w:p>
      <w:pPr>
        <w:numPr>
          <w:ilvl w:val="0"/>
          <w:numId w:val="1004"/>
        </w:numPr>
        <w:pStyle w:val="Compact"/>
      </w:pPr>
      <w:r>
        <w:t xml:space="preserve">Courses: Financial Analysis for Decision Making (Coursera), Advanced Excel for Financial Modeling (Udemy)</w:t>
      </w:r>
    </w:p>
    <w:bookmarkEnd w:id="27"/>
    <w:bookmarkStart w:id="28" w:name="skills"/>
    <w:p>
      <w:pPr>
        <w:pStyle w:val="Heading2"/>
      </w:pPr>
      <w:r>
        <w:t xml:space="preserve">Skills</w:t>
      </w:r>
    </w:p>
    <w:p>
      <w:pPr>
        <w:numPr>
          <w:ilvl w:val="0"/>
          <w:numId w:val="1005"/>
        </w:numPr>
        <w:pStyle w:val="Compact"/>
      </w:pPr>
      <w:r>
        <w:rPr>
          <w:bCs/>
          <w:b/>
        </w:rPr>
        <w:t xml:space="preserve">Technical Skills:</w:t>
      </w:r>
      <w:r>
        <w:t xml:space="preserve"> </w:t>
      </w:r>
      <w:r>
        <w:t xml:space="preserve">Financial Modeling, Budgeting &amp; Forecasting, Data Analysis, Excel (Advanced), Power BI, SAP, QuickBooks.</w:t>
      </w:r>
    </w:p>
    <w:p>
      <w:pPr>
        <w:numPr>
          <w:ilvl w:val="0"/>
          <w:numId w:val="1005"/>
        </w:numPr>
        <w:pStyle w:val="Compact"/>
      </w:pPr>
      <w:r>
        <w:rPr>
          <w:bCs/>
          <w:b/>
        </w:rPr>
        <w:t xml:space="preserve">Industry Knowledge:</w:t>
      </w:r>
      <w:r>
        <w:t xml:space="preserve"> </w:t>
      </w:r>
      <w:r>
        <w:t xml:space="preserve">Canadian Taxation Laws, Vancouver Real Estate Market Trends, Energy Sector Finance.</w:t>
      </w:r>
    </w:p>
    <w:p>
      <w:pPr>
        <w:numPr>
          <w:ilvl w:val="0"/>
          <w:numId w:val="1005"/>
        </w:numPr>
        <w:pStyle w:val="Compact"/>
      </w:pPr>
      <w:r>
        <w:rPr>
          <w:bCs/>
          <w:b/>
        </w:rPr>
        <w:t xml:space="preserve">Soft Skills:</w:t>
      </w:r>
      <w:r>
        <w:t xml:space="preserve"> </w:t>
      </w:r>
      <w:r>
        <w:t xml:space="preserve">Strategic Thinking, Communication (English), Leadership &amp; Team Collaboration.</w:t>
      </w:r>
    </w:p>
    <w:p>
      <w:pPr>
        <w:numPr>
          <w:ilvl w:val="0"/>
          <w:numId w:val="1005"/>
        </w:numPr>
        <w:pStyle w:val="Compact"/>
      </w:pPr>
      <w:r>
        <w:rPr>
          <w:bCs/>
          <w:b/>
        </w:rPr>
        <w:t xml:space="preserve">Languages:</w:t>
      </w:r>
      <w:r>
        <w:t xml:space="preserve"> </w:t>
      </w:r>
      <w:r>
        <w:t xml:space="preserve">English (Fluent), French (Basic).</w:t>
      </w:r>
    </w:p>
    <w:bookmarkEnd w:id="28"/>
    <w:bookmarkStart w:id="31" w:name="projects"/>
    <w:p>
      <w:pPr>
        <w:pStyle w:val="Heading2"/>
      </w:pPr>
      <w:r>
        <w:t xml:space="preserve">Projects</w:t>
      </w:r>
    </w:p>
    <w:bookmarkStart w:id="29" w:name="vancouver-green-economy-initiative"/>
    <w:p>
      <w:pPr>
        <w:pStyle w:val="Heading3"/>
      </w:pPr>
      <w:r>
        <w:t xml:space="preserve">Vancouver Green Economy Initiative</w:t>
      </w:r>
    </w:p>
    <w:p>
      <w:pPr>
        <w:pStyle w:val="FirstParagraph"/>
      </w:pPr>
      <w:r>
        <w:rPr>
          <w:bCs/>
          <w:b/>
        </w:rPr>
        <w:t xml:space="preserve">Role:</w:t>
      </w:r>
      <w:r>
        <w:t xml:space="preserve"> </w:t>
      </w:r>
      <w:r>
        <w:t xml:space="preserve">Financial Analyst | 2021 – 2022</w:t>
      </w:r>
    </w:p>
    <w:p>
      <w:pPr>
        <w:pStyle w:val="BodyText"/>
      </w:pPr>
      <w:r>
        <w:t xml:space="preserve">Supported the development of a financial framework to evaluate green infrastructure projects in Vancouver, focusing on cost-benefit analysis and long-term sustainability. Collaborated with municipal planners to align financial strategies with Canada’s environmental goals.</w:t>
      </w:r>
    </w:p>
    <w:bookmarkEnd w:id="29"/>
    <w:bookmarkStart w:id="30" w:name="startup-financial-planning"/>
    <w:p>
      <w:pPr>
        <w:pStyle w:val="Heading3"/>
      </w:pPr>
      <w:r>
        <w:t xml:space="preserve">Startup Financial Planning</w:t>
      </w:r>
    </w:p>
    <w:p>
      <w:pPr>
        <w:pStyle w:val="FirstParagraph"/>
      </w:pPr>
      <w:r>
        <w:rPr>
          <w:bCs/>
          <w:b/>
        </w:rPr>
        <w:t xml:space="preserve">Role:</w:t>
      </w:r>
      <w:r>
        <w:t xml:space="preserve"> </w:t>
      </w:r>
      <w:r>
        <w:t xml:space="preserve">Consultant | 2018 – 2019</w:t>
      </w:r>
    </w:p>
    <w:p>
      <w:pPr>
        <w:pStyle w:val="BodyText"/>
      </w:pPr>
      <w:r>
        <w:t xml:space="preserve">Provided financial analysis and budgeting support to a Vancouver-based tech startup, enabling them to secure $2M in seed funding. Developed a scalable financial model that projected profitability within 3 years.</w:t>
      </w:r>
    </w:p>
    <w:bookmarkEnd w:id="30"/>
    <w:bookmarkEnd w:id="31"/>
    <w:bookmarkStart w:id="32" w:name="professional-affiliations"/>
    <w:p>
      <w:pPr>
        <w:pStyle w:val="Heading2"/>
      </w:pPr>
      <w:r>
        <w:t xml:space="preserve">Professional Affiliations</w:t>
      </w:r>
    </w:p>
    <w:p>
      <w:pPr>
        <w:numPr>
          <w:ilvl w:val="0"/>
          <w:numId w:val="1006"/>
        </w:numPr>
        <w:pStyle w:val="Compact"/>
      </w:pPr>
      <w:r>
        <w:t xml:space="preserve">Member, CFA Institute (since 2019)</w:t>
      </w:r>
    </w:p>
    <w:p>
      <w:pPr>
        <w:numPr>
          <w:ilvl w:val="0"/>
          <w:numId w:val="1006"/>
        </w:numPr>
        <w:pStyle w:val="Compact"/>
      </w:pPr>
      <w:r>
        <w:t xml:space="preserve">Member, CPA Canada (since 2018)</w:t>
      </w:r>
    </w:p>
    <w:p>
      <w:pPr>
        <w:numPr>
          <w:ilvl w:val="0"/>
          <w:numId w:val="1006"/>
        </w:numPr>
        <w:pStyle w:val="Compact"/>
      </w:pPr>
      <w:r>
        <w:t xml:space="preserve">Vancouver Chamber of Commerce – Financial Advisory Committee (Volunteer, 2020–Present)</w:t>
      </w:r>
    </w:p>
    <w:bookmarkEnd w:id="32"/>
    <w:bookmarkStart w:id="33" w:name="additional-information"/>
    <w:p>
      <w:pPr>
        <w:pStyle w:val="Heading2"/>
      </w:pPr>
      <w:r>
        <w:t xml:space="preserve">Additional Information</w:t>
      </w:r>
    </w:p>
    <w:p>
      <w:pPr>
        <w:pStyle w:val="FirstParagraph"/>
      </w:pPr>
      <w:r>
        <w:t xml:space="preserve">I am a proactive and detail-oriented Financial Analyst with a strong commitment to excellence in the Canadian market. My experience in Vancouver has equipped me with a deep understanding of local economic dynamics, regulatory frameworks, and industry-specific challenges. I thrive in fast-paced environments where financial expertise is leveraged to drive strategic growth. I am eager to contribute my skills and knowledge to an organization that values innovation, transparency, and sustainable development in Canada Vancouver.</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Financial Analyst | Canada Vancouver</dc:title>
  <dc:creator/>
  <dc:language>en</dc:language>
  <cp:keywords/>
  <dcterms:created xsi:type="dcterms:W3CDTF">2025-12-11T00:11:17Z</dcterms:created>
  <dcterms:modified xsi:type="dcterms:W3CDTF">2025-12-11T00:11:17Z</dcterms:modified>
</cp:coreProperties>
</file>

<file path=docProps/custom.xml><?xml version="1.0" encoding="utf-8"?>
<Properties xmlns="http://schemas.openxmlformats.org/officeDocument/2006/custom-properties" xmlns:vt="http://schemas.openxmlformats.org/officeDocument/2006/docPropsVTypes"/>
</file>