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Beijing</w:t>
      </w:r>
    </w:p>
    <w:bookmarkStart w:id="35" w:name="resume"/>
    <w:p>
      <w:pPr>
        <w:pStyle w:val="Heading1"/>
      </w:pPr>
      <w:r>
        <w:t xml:space="preserve">Resume</w:t>
      </w:r>
    </w:p>
    <w:p>
      <w:pPr>
        <w:pStyle w:val="FirstParagraph"/>
      </w:pPr>
      <w:r>
        <w:rPr>
          <w:bCs/>
          <w:b/>
        </w:rPr>
        <w:t xml:space="preserve">Financial Analyst | China Beijing</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+86 [Your Phone Number]</w:t>
      </w:r>
    </w:p>
    <w:p>
      <w:pPr>
        <w:numPr>
          <w:ilvl w:val="0"/>
          <w:numId w:val="1001"/>
        </w:numPr>
        <w:pStyle w:val="Compact"/>
      </w:pPr>
      <w:r>
        <w:rPr>
          <w:bCs/>
          <w:b/>
        </w:rPr>
        <w:t xml:space="preserve">Location:</w:t>
      </w:r>
      <w:r>
        <w:t xml:space="preserve"> </w:t>
      </w:r>
      <w:r>
        <w:t xml:space="preserve">Beijing, China</w:t>
      </w:r>
    </w:p>
    <w:bookmarkEnd w:id="20"/>
    <w:bookmarkStart w:id="21" w:name="career-summary"/>
    <w:p>
      <w:pPr>
        <w:pStyle w:val="Heading2"/>
      </w:pPr>
      <w:r>
        <w:t xml:space="preserve">Career Summary</w:t>
      </w:r>
    </w:p>
    <w:p>
      <w:pPr>
        <w:pStyle w:val="FirstParagraph"/>
      </w:pPr>
      <w:r>
        <w:t xml:space="preserve">A highly motivated and detail-oriented Financial Analyst with [X years] of experience in financial modeling, budgeting, and strategic planning. Proven expertise in analyzing financial data to support decision-making processes for businesses operating in the dynamic markets of China Beijing. Adept at navigating the complexities of the Chinese economy while delivering actionable insights to drive growth. Committed to leveraging analytical skills and local market knowledge to contribute effectively to organizations based in China Beijing.</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Corporation, Beijing, China</w:t>
      </w:r>
    </w:p>
    <w:p>
      <w:pPr>
        <w:pStyle w:val="BodyText"/>
      </w:pPr>
      <w:r>
        <w:rPr>
          <w:iCs/>
          <w:i/>
        </w:rPr>
        <w:t xml:space="preserve">January 2020 – Present</w:t>
      </w:r>
    </w:p>
    <w:p>
      <w:pPr>
        <w:numPr>
          <w:ilvl w:val="0"/>
          <w:numId w:val="1002"/>
        </w:numPr>
        <w:pStyle w:val="Compact"/>
      </w:pPr>
      <w:r>
        <w:t xml:space="preserve">Spearheaded financial forecasting and scenario analysis for a multinational corporation operating in China Beijing, ensuring alignment with strategic business goals.</w:t>
      </w:r>
    </w:p>
    <w:p>
      <w:pPr>
        <w:numPr>
          <w:ilvl w:val="0"/>
          <w:numId w:val="1002"/>
        </w:numPr>
        <w:pStyle w:val="Compact"/>
      </w:pPr>
      <w:r>
        <w:t xml:space="preserve">Developed and maintained complex financial models to evaluate investment opportunities, resulting in a 15% increase in ROI for key projects.</w:t>
      </w:r>
    </w:p>
    <w:p>
      <w:pPr>
        <w:numPr>
          <w:ilvl w:val="0"/>
          <w:numId w:val="1002"/>
        </w:numPr>
        <w:pStyle w:val="Compact"/>
      </w:pPr>
      <w:r>
        <w:t xml:space="preserve">Collaborated with cross-functional teams to prepare annual budgets and monitor financial performance against forecasts, enhancing operational efficiency by 20%.</w:t>
      </w:r>
    </w:p>
    <w:p>
      <w:pPr>
        <w:numPr>
          <w:ilvl w:val="0"/>
          <w:numId w:val="1002"/>
        </w:numPr>
        <w:pStyle w:val="Compact"/>
      </w:pPr>
      <w:r>
        <w:t xml:space="preserve">Analyzed market trends and economic data specific to China Beijing to identify growth opportunities and mitigate risks for clients.</w:t>
      </w:r>
    </w:p>
    <w:p>
      <w:pPr>
        <w:numPr>
          <w:ilvl w:val="0"/>
          <w:numId w:val="1002"/>
        </w:numPr>
        <w:pStyle w:val="Compact"/>
      </w:pPr>
      <w:r>
        <w:t xml:space="preserve">Provided training sessions for junior analysts on advanced Excel techniques and financial software tailored to the Chinese market.</w:t>
      </w:r>
    </w:p>
    <w:bookmarkEnd w:id="22"/>
    <w:bookmarkStart w:id="23" w:name="financial-analyst"/>
    <w:p>
      <w:pPr>
        <w:pStyle w:val="Heading3"/>
      </w:pPr>
      <w:r>
        <w:t xml:space="preserve">Financial Analyst</w:t>
      </w:r>
    </w:p>
    <w:p>
      <w:pPr>
        <w:pStyle w:val="FirstParagraph"/>
      </w:pPr>
      <w:r>
        <w:rPr>
          <w:bCs/>
          <w:b/>
        </w:rPr>
        <w:t xml:space="preserve">XYZ Limited, Beijing, China</w:t>
      </w:r>
    </w:p>
    <w:p>
      <w:pPr>
        <w:pStyle w:val="BodyText"/>
      </w:pPr>
      <w:r>
        <w:rPr>
          <w:iCs/>
          <w:i/>
        </w:rPr>
        <w:t xml:space="preserve">June 2017 – December 2019</w:t>
      </w:r>
    </w:p>
    <w:p>
      <w:pPr>
        <w:numPr>
          <w:ilvl w:val="0"/>
          <w:numId w:val="1003"/>
        </w:numPr>
        <w:pStyle w:val="Compact"/>
      </w:pPr>
      <w:r>
        <w:t xml:space="preserve">Conducted in-depth financial analysis of business units to support pricing strategies and cost management initiatives in China Beijing.</w:t>
      </w:r>
    </w:p>
    <w:p>
      <w:pPr>
        <w:numPr>
          <w:ilvl w:val="0"/>
          <w:numId w:val="1003"/>
        </w:numPr>
        <w:pStyle w:val="Compact"/>
      </w:pPr>
      <w:r>
        <w:t xml:space="preserve">Implemented data visualization tools to present financial insights to stakeholders, improving transparency and decision-making processes.</w:t>
      </w:r>
    </w:p>
    <w:p>
      <w:pPr>
        <w:numPr>
          <w:ilvl w:val="0"/>
          <w:numId w:val="1003"/>
        </w:numPr>
        <w:pStyle w:val="Compact"/>
      </w:pPr>
      <w:r>
        <w:t xml:space="preserve">Maintained accurate records of financial transactions and prepared monthly reports for internal audits, ensuring compliance with Chinese accounting standards.</w:t>
      </w:r>
    </w:p>
    <w:p>
      <w:pPr>
        <w:numPr>
          <w:ilvl w:val="0"/>
          <w:numId w:val="1003"/>
        </w:numPr>
        <w:pStyle w:val="Compact"/>
      </w:pPr>
      <w:r>
        <w:t xml:space="preserve">Supported the expansion of operations into new regions within China Beijing by analyzing market potential and conducting due diligence on local partners.</w:t>
      </w:r>
    </w:p>
    <w:p>
      <w:pPr>
        <w:numPr>
          <w:ilvl w:val="0"/>
          <w:numId w:val="1003"/>
        </w:numPr>
        <w:pStyle w:val="Compact"/>
      </w:pPr>
      <w:r>
        <w:t xml:space="preserve">Contributed to the development of a risk management framework that reduced financial exposure by 10% for clients in the region.</w: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Peking University, Beijing, China</w:t>
      </w:r>
    </w:p>
    <w:p>
      <w:pPr>
        <w:pStyle w:val="BodyText"/>
      </w:pPr>
      <w:r>
        <w:rPr>
          <w:iCs/>
          <w:i/>
        </w:rPr>
        <w:t xml:space="preserve">Graduated: June 2017</w:t>
      </w:r>
    </w:p>
    <w:p>
      <w:pPr>
        <w:numPr>
          <w:ilvl w:val="0"/>
          <w:numId w:val="1004"/>
        </w:numPr>
        <w:pStyle w:val="Compact"/>
      </w:pPr>
      <w:r>
        <w:t xml:space="preserve">Relevant coursework: Financial Management, Investment Analysis, Chinese Economic Policy.</w:t>
      </w:r>
    </w:p>
    <w:p>
      <w:pPr>
        <w:numPr>
          <w:ilvl w:val="0"/>
          <w:numId w:val="1004"/>
        </w:numPr>
        <w:pStyle w:val="Compact"/>
      </w:pPr>
      <w:r>
        <w:t xml:space="preserve">Captain of the university’s Finance Club, organizing events focused on financial literacy and market trends in China Beijing.</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Chartered Financial Analyst (CFA) Level III</w:t>
      </w:r>
      <w:r>
        <w:t xml:space="preserve"> </w:t>
      </w:r>
      <w:r>
        <w:t xml:space="preserve">– CFA Institute (2021)</w:t>
      </w:r>
    </w:p>
    <w:p>
      <w:pPr>
        <w:numPr>
          <w:ilvl w:val="0"/>
          <w:numId w:val="1005"/>
        </w:numPr>
        <w:pStyle w:val="Compact"/>
      </w:pPr>
      <w:r>
        <w:rPr>
          <w:bCs/>
          <w:b/>
        </w:rPr>
        <w:t xml:space="preserve">CPA Certification</w:t>
      </w:r>
      <w:r>
        <w:t xml:space="preserve"> </w:t>
      </w:r>
      <w:r>
        <w:t xml:space="preserve">– China Certified Public Accountant (2019)</w:t>
      </w:r>
    </w:p>
    <w:p>
      <w:pPr>
        <w:numPr>
          <w:ilvl w:val="0"/>
          <w:numId w:val="1005"/>
        </w:numPr>
        <w:pStyle w:val="Compact"/>
      </w:pPr>
      <w:r>
        <w:rPr>
          <w:bCs/>
          <w:b/>
        </w:rPr>
        <w:t xml:space="preserve">Data Analysis for Business Decisions</w:t>
      </w:r>
      <w:r>
        <w:t xml:space="preserve"> </w:t>
      </w:r>
      <w:r>
        <w:t xml:space="preserve">– Coursera (2020)</w:t>
      </w:r>
    </w:p>
    <w:bookmarkEnd w:id="27"/>
    <w:bookmarkStart w:id="28" w:name="technical-skills"/>
    <w:p>
      <w:pPr>
        <w:pStyle w:val="Heading2"/>
      </w:pPr>
      <w:r>
        <w:t xml:space="preserve">Technical Skills</w:t>
      </w:r>
    </w:p>
    <w:p>
      <w:pPr>
        <w:numPr>
          <w:ilvl w:val="0"/>
          <w:numId w:val="1006"/>
        </w:numPr>
        <w:pStyle w:val="Compact"/>
      </w:pPr>
      <w:r>
        <w:rPr>
          <w:bCs/>
          <w:b/>
        </w:rPr>
        <w:t xml:space="preserve">Financial Software:</w:t>
      </w:r>
      <w:r>
        <w:t xml:space="preserve"> </w:t>
      </w:r>
      <w:r>
        <w:t xml:space="preserve">SAP, Oracle Financials, QuickBooks.</w:t>
      </w:r>
    </w:p>
    <w:p>
      <w:pPr>
        <w:numPr>
          <w:ilvl w:val="0"/>
          <w:numId w:val="1006"/>
        </w:numPr>
        <w:pStyle w:val="Compact"/>
      </w:pPr>
      <w:r>
        <w:rPr>
          <w:bCs/>
          <w:b/>
        </w:rPr>
        <w:t xml:space="preserve">Data Analysis Tools:</w:t>
      </w:r>
      <w:r>
        <w:t xml:space="preserve"> </w:t>
      </w:r>
      <w:r>
        <w:t xml:space="preserve">Excel (Advanced), Python (Pandas, NumPy), Tableau.</w:t>
      </w:r>
    </w:p>
    <w:p>
      <w:pPr>
        <w:numPr>
          <w:ilvl w:val="0"/>
          <w:numId w:val="1006"/>
        </w:numPr>
        <w:pStyle w:val="Compact"/>
      </w:pPr>
      <w:r>
        <w:rPr>
          <w:bCs/>
          <w:b/>
        </w:rPr>
        <w:t xml:space="preserve">Local Knowledge:</w:t>
      </w:r>
      <w:r>
        <w:t xml:space="preserve"> </w:t>
      </w:r>
      <w:r>
        <w:t xml:space="preserve">In-depth understanding of China Beijing’s financial regulations, tax systems, and market dynamics.</w:t>
      </w:r>
    </w:p>
    <w:p>
      <w:pPr>
        <w:numPr>
          <w:ilvl w:val="0"/>
          <w:numId w:val="1006"/>
        </w:numPr>
        <w:pStyle w:val="Compact"/>
      </w:pPr>
      <w:r>
        <w:rPr>
          <w:bCs/>
          <w:b/>
        </w:rPr>
        <w:t xml:space="preserve">Languages:</w:t>
      </w:r>
      <w:r>
        <w:t xml:space="preserve"> </w:t>
      </w:r>
      <w:r>
        <w:t xml:space="preserve">Fluent in English and Mandarin Chinese.</w:t>
      </w:r>
    </w:p>
    <w:bookmarkEnd w:id="28"/>
    <w:bookmarkStart w:id="31" w:name="projects"/>
    <w:p>
      <w:pPr>
        <w:pStyle w:val="Heading2"/>
      </w:pPr>
      <w:r>
        <w:t xml:space="preserve">Projects</w:t>
      </w:r>
    </w:p>
    <w:bookmarkStart w:id="29" w:name="X8d42644975e640e6289264a406c2d8b39c05813"/>
    <w:p>
      <w:pPr>
        <w:pStyle w:val="Heading3"/>
      </w:pPr>
      <w:r>
        <w:t xml:space="preserve">Economic Impact Analysis of the Beijing-Tianjin-Hebei Region</w:t>
      </w:r>
    </w:p>
    <w:p>
      <w:pPr>
        <w:pStyle w:val="FirstParagraph"/>
      </w:pPr>
      <w:r>
        <w:rPr>
          <w:iCs/>
          <w:i/>
        </w:rPr>
        <w:t xml:space="preserve">2021</w:t>
      </w:r>
    </w:p>
    <w:p>
      <w:pPr>
        <w:numPr>
          <w:ilvl w:val="0"/>
          <w:numId w:val="1007"/>
        </w:numPr>
        <w:pStyle w:val="Compact"/>
      </w:pPr>
      <w:r>
        <w:t xml:space="preserve">Conducted a comprehensive study on the economic integration of the Beijing-Tianjin-Hebei region, identifying key drivers of growth and challenges for businesses.</w:t>
      </w:r>
    </w:p>
    <w:p>
      <w:pPr>
        <w:numPr>
          <w:ilvl w:val="0"/>
          <w:numId w:val="1007"/>
        </w:numPr>
        <w:pStyle w:val="Compact"/>
      </w:pPr>
      <w:r>
        <w:t xml:space="preserve">Published a report that was cited by local government agencies to inform policy decisions related to regional development.</w:t>
      </w:r>
    </w:p>
    <w:bookmarkEnd w:id="29"/>
    <w:bookmarkStart w:id="30" w:name="X8674c14982dcb20068ddf07483666548db87f2a"/>
    <w:p>
      <w:pPr>
        <w:pStyle w:val="Heading3"/>
      </w:pPr>
      <w:r>
        <w:t xml:space="preserve">Financial Risk Assessment for Tech Startups in China</w:t>
      </w:r>
    </w:p>
    <w:p>
      <w:pPr>
        <w:pStyle w:val="FirstParagraph"/>
      </w:pPr>
      <w:r>
        <w:rPr>
          <w:iCs/>
          <w:i/>
        </w:rPr>
        <w:t xml:space="preserve">2019</w:t>
      </w:r>
    </w:p>
    <w:p>
      <w:pPr>
        <w:numPr>
          <w:ilvl w:val="0"/>
          <w:numId w:val="1008"/>
        </w:numPr>
        <w:pStyle w:val="Compact"/>
      </w:pPr>
      <w:r>
        <w:t xml:space="preserve">Collaborated with a team of analysts to assess financial risks for 50+ technology startups operating in Beijing.</w:t>
      </w:r>
    </w:p>
    <w:p>
      <w:pPr>
        <w:numPr>
          <w:ilvl w:val="0"/>
          <w:numId w:val="1008"/>
        </w:numPr>
        <w:pStyle w:val="Compact"/>
      </w:pPr>
      <w:r>
        <w:t xml:space="preserve">Developed a risk scoring model that helped investors prioritize funding opportunities based on financial stability and growth potential.</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China Association of Certified Public Accountants (CICPA)</w:t>
      </w:r>
    </w:p>
    <w:p>
      <w:pPr>
        <w:numPr>
          <w:ilvl w:val="0"/>
          <w:numId w:val="1009"/>
        </w:numPr>
        <w:pStyle w:val="Compact"/>
      </w:pPr>
      <w:r>
        <w:rPr>
          <w:bCs/>
          <w:b/>
        </w:rPr>
        <w:t xml:space="preserve">Beijing Financial Analyst Society</w:t>
      </w:r>
    </w:p>
    <w:p>
      <w:pPr>
        <w:numPr>
          <w:ilvl w:val="0"/>
          <w:numId w:val="1009"/>
        </w:numPr>
        <w:pStyle w:val="Compact"/>
      </w:pPr>
      <w:r>
        <w:rPr>
          <w:bCs/>
          <w:b/>
        </w:rPr>
        <w:t xml:space="preserve">CFA Institute</w:t>
      </w:r>
    </w:p>
    <w:bookmarkEnd w:id="32"/>
    <w:bookmarkStart w:id="33" w:name="additional-information"/>
    <w:p>
      <w:pPr>
        <w:pStyle w:val="Heading2"/>
      </w:pPr>
      <w:r>
        <w:t xml:space="preserve">Additional Information</w:t>
      </w:r>
    </w:p>
    <w:p>
      <w:pPr>
        <w:pStyle w:val="FirstParagraph"/>
      </w:pPr>
      <w:r>
        <w:t xml:space="preserve">Passionate about contributing to the financial sector in China Beijing, with a focus on sustainable growth and innovation. Actively participates in industry forums and networking events to stay updated on market trends. Committed to continuous learning and professional development, particularly in the context of China’s evolving economic landscape.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China Beijing</dc:title>
  <dc:creator/>
  <cp:keywords/>
  <dcterms:created xsi:type="dcterms:W3CDTF">2025-12-11T08:42:25Z</dcterms:created>
  <dcterms:modified xsi:type="dcterms:W3CDTF">2025-12-11T08:42:25Z</dcterms:modified>
</cp:coreProperties>
</file>

<file path=docProps/custom.xml><?xml version="1.0" encoding="utf-8"?>
<Properties xmlns="http://schemas.openxmlformats.org/officeDocument/2006/custom-properties" xmlns:vt="http://schemas.openxmlformats.org/officeDocument/2006/docPropsVTypes"/>
</file>