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Colombia</w:t>
      </w:r>
      <w:r>
        <w:t xml:space="preserve"> </w:t>
      </w:r>
      <w:r>
        <w:t xml:space="preserve">Medellín</w:t>
      </w:r>
    </w:p>
    <w:bookmarkStart w:id="31" w:name="juan-pablo-morales"/>
    <w:p>
      <w:pPr>
        <w:pStyle w:val="Heading1"/>
      </w:pPr>
      <w:r>
        <w:t xml:space="preserve">Juan Pablo Morales</w:t>
      </w:r>
    </w:p>
    <w:p>
      <w:pPr>
        <w:pStyle w:val="FirstParagraph"/>
      </w:pPr>
      <w:r>
        <w:rPr>
          <w:bCs/>
          <w:b/>
        </w:rPr>
        <w:t xml:space="preserve">Contact:</w:t>
      </w:r>
      <w:r>
        <w:t xml:space="preserve"> </w:t>
      </w:r>
      <w:r>
        <w:t xml:space="preserve">+57 320 123 4567 | juan.p.morales@email.com | Medellín, Colombia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Financial Analyst with 6 years of experience in financial planning, budgeting, and risk management. Proven expertise in analyzing market trends, optimizing investment strategies, and delivering actionable insights to support business growth. Adept at leveraging advanced financial modeling tools and data analytics software to enhance decision-making processes. Committed to providing innovative solutions tailored for the dynamic economic landscape of Colombia Medellín. Strong background in both local and international financial systems, with a focus on sustainable development and operational efficiency.</w:t>
      </w:r>
    </w:p>
    <w:p>
      <w:r>
        <w:pict>
          <v:rect style="width:0;height:1.5pt" o:hralign="center" o:hrstd="t" o:hr="t"/>
        </w:pict>
      </w:r>
    </w:p>
    <w:bookmarkEnd w:id="20"/>
    <w:bookmarkStart w:id="21" w:name="skills"/>
    <w:p>
      <w:pPr>
        <w:pStyle w:val="Heading2"/>
      </w:pPr>
      <w:r>
        <w:t xml:space="preserve">Skills</w:t>
      </w:r>
    </w:p>
    <w:p>
      <w:pPr>
        <w:numPr>
          <w:ilvl w:val="0"/>
          <w:numId w:val="1001"/>
        </w:numPr>
        <w:pStyle w:val="Compact"/>
      </w:pPr>
      <w:r>
        <w:t xml:space="preserve">Financial Modeling &amp; Forecasting</w:t>
      </w:r>
    </w:p>
    <w:p>
      <w:pPr>
        <w:numPr>
          <w:ilvl w:val="0"/>
          <w:numId w:val="1001"/>
        </w:numPr>
        <w:pStyle w:val="Compact"/>
      </w:pPr>
      <w:r>
        <w:t xml:space="preserve">Cost-Benefit Analysis</w:t>
      </w:r>
    </w:p>
    <w:p>
      <w:pPr>
        <w:numPr>
          <w:ilvl w:val="0"/>
          <w:numId w:val="1001"/>
        </w:numPr>
        <w:pStyle w:val="Compact"/>
      </w:pPr>
      <w:r>
        <w:t xml:space="preserve">Data Visualization (Tableau, Power BI)</w:t>
      </w:r>
    </w:p>
    <w:p>
      <w:pPr>
        <w:numPr>
          <w:ilvl w:val="0"/>
          <w:numId w:val="1001"/>
        </w:numPr>
        <w:pStyle w:val="Compact"/>
      </w:pPr>
      <w:r>
        <w:t xml:space="preserve">Excel (Advanced VBA, PivotTables)</w:t>
      </w:r>
    </w:p>
    <w:p>
      <w:pPr>
        <w:numPr>
          <w:ilvl w:val="0"/>
          <w:numId w:val="1001"/>
        </w:numPr>
        <w:pStyle w:val="Compact"/>
      </w:pPr>
      <w:r>
        <w:t xml:space="preserve">SQL &amp; Python for Financial Data Analysis</w:t>
      </w:r>
    </w:p>
    <w:p>
      <w:pPr>
        <w:numPr>
          <w:ilvl w:val="0"/>
          <w:numId w:val="1001"/>
        </w:numPr>
        <w:pStyle w:val="Compact"/>
      </w:pPr>
      <w:r>
        <w:t xml:space="preserve">Risk Assessment &amp; Mitigation</w:t>
      </w:r>
    </w:p>
    <w:p>
      <w:pPr>
        <w:numPr>
          <w:ilvl w:val="0"/>
          <w:numId w:val="1001"/>
        </w:numPr>
        <w:pStyle w:val="Compact"/>
      </w:pPr>
      <w:r>
        <w:t xml:space="preserve">Budgeting &amp; Forecasting</w:t>
      </w:r>
    </w:p>
    <w:p>
      <w:pPr>
        <w:numPr>
          <w:ilvl w:val="0"/>
          <w:numId w:val="1001"/>
        </w:numPr>
        <w:pStyle w:val="Compact"/>
      </w:pPr>
      <w:r>
        <w:t xml:space="preserve">Financial Reporting (GAAP, IFRS)</w:t>
      </w:r>
    </w:p>
    <w:p>
      <w:pPr>
        <w:numPr>
          <w:ilvl w:val="0"/>
          <w:numId w:val="1001"/>
        </w:numPr>
        <w:pStyle w:val="Compact"/>
      </w:pPr>
      <w:r>
        <w:t xml:space="preserve">Market Research &amp; Competitive Analysis</w:t>
      </w:r>
    </w:p>
    <w:p>
      <w:pPr>
        <w:numPr>
          <w:ilvl w:val="0"/>
          <w:numId w:val="1001"/>
        </w:numPr>
        <w:pStyle w:val="Compact"/>
      </w:pPr>
      <w:r>
        <w:t xml:space="preserve">Spanish (Native), English (Fluent)</w:t>
      </w:r>
    </w:p>
    <w:p>
      <w:r>
        <w:pict>
          <v:rect style="width:0;height:1.5pt" o:hralign="center" o:hrstd="t" o:hr="t"/>
        </w:pict>
      </w:r>
    </w:p>
    <w:bookmarkEnd w:id="21"/>
    <w:bookmarkStart w:id="24" w:name="work-experience"/>
    <w:p>
      <w:pPr>
        <w:pStyle w:val="Heading2"/>
      </w:pPr>
      <w:r>
        <w:t xml:space="preserve">Work Experience</w:t>
      </w:r>
    </w:p>
    <w:bookmarkStart w:id="22" w:name="senior-financial-analyst"/>
    <w:p>
      <w:pPr>
        <w:pStyle w:val="Heading3"/>
      </w:pPr>
      <w:r>
        <w:t xml:space="preserve">Senior Financial Analyst</w:t>
      </w:r>
    </w:p>
    <w:p>
      <w:pPr>
        <w:pStyle w:val="FirstParagraph"/>
      </w:pPr>
      <w:r>
        <w:rPr>
          <w:bCs/>
          <w:b/>
        </w:rPr>
        <w:t xml:space="preserve">ABC Financiera S.A.</w:t>
      </w:r>
      <w:r>
        <w:t xml:space="preserve"> </w:t>
      </w:r>
      <w:r>
        <w:t xml:space="preserve">| Medellín, Colombia | Jan 2019 – Present</w:t>
      </w:r>
    </w:p>
    <w:p>
      <w:pPr>
        <w:numPr>
          <w:ilvl w:val="0"/>
          <w:numId w:val="1002"/>
        </w:numPr>
        <w:pStyle w:val="Compact"/>
      </w:pPr>
      <w:r>
        <w:t xml:space="preserve">Lead financial forecasting and budgeting for 15+ departments, ensuring alignment with corporate goals in the context of Colombia Medellín's economic environment.</w:t>
      </w:r>
    </w:p>
    <w:p>
      <w:pPr>
        <w:numPr>
          <w:ilvl w:val="0"/>
          <w:numId w:val="1002"/>
        </w:numPr>
        <w:pStyle w:val="Compact"/>
      </w:pPr>
      <w:r>
        <w:t xml:space="preserve">Developed a risk assessment framework that reduced operational risks by 30% through scenario analysis and stress testing, tailored to the Colombian market's volatility.</w:t>
      </w:r>
    </w:p>
    <w:p>
      <w:pPr>
        <w:numPr>
          <w:ilvl w:val="0"/>
          <w:numId w:val="1002"/>
        </w:numPr>
        <w:pStyle w:val="Compact"/>
      </w:pPr>
      <w:r>
        <w:t xml:space="preserve">Collaborated with cross-functional teams to optimize capital allocation, resulting in a 12% increase in ROI for key projects in Medellín’s industrial sector.</w:t>
      </w:r>
    </w:p>
    <w:p>
      <w:pPr>
        <w:numPr>
          <w:ilvl w:val="0"/>
          <w:numId w:val="1002"/>
        </w:numPr>
        <w:pStyle w:val="Compact"/>
      </w:pPr>
      <w:r>
        <w:t xml:space="preserve">Created interactive dashboards using Power BI to monitor financial performance, improving transparency and enabling real-time decision-making for stakeholders.</w:t>
      </w:r>
    </w:p>
    <w:p>
      <w:pPr>
        <w:numPr>
          <w:ilvl w:val="0"/>
          <w:numId w:val="1002"/>
        </w:numPr>
        <w:pStyle w:val="Compact"/>
      </w:pPr>
      <w:r>
        <w:t xml:space="preserve">Provided strategic recommendations based on market trends, contributing to a 15% growth in revenue for the company's regional operations in Colombia Medellín.</w:t>
      </w:r>
    </w:p>
    <w:bookmarkEnd w:id="22"/>
    <w:bookmarkStart w:id="23" w:name="financial-analyst"/>
    <w:p>
      <w:pPr>
        <w:pStyle w:val="Heading3"/>
      </w:pPr>
      <w:r>
        <w:t xml:space="preserve">Financial Analyst</w:t>
      </w:r>
    </w:p>
    <w:p>
      <w:pPr>
        <w:pStyle w:val="FirstParagraph"/>
      </w:pPr>
      <w:r>
        <w:rPr>
          <w:bCs/>
          <w:b/>
        </w:rPr>
        <w:t xml:space="preserve">XYZ Corporación</w:t>
      </w:r>
      <w:r>
        <w:t xml:space="preserve"> </w:t>
      </w:r>
      <w:r>
        <w:t xml:space="preserve">| Medellín, Colombia | Jun 2016 – Dec 2018</w:t>
      </w:r>
    </w:p>
    <w:p>
      <w:pPr>
        <w:numPr>
          <w:ilvl w:val="0"/>
          <w:numId w:val="1003"/>
        </w:numPr>
        <w:pStyle w:val="Compact"/>
      </w:pPr>
      <w:r>
        <w:t xml:space="preserve">Managed financial reporting processes, ensuring compliance with Colombian accounting standards and internal controls.</w:t>
      </w:r>
    </w:p>
    <w:p>
      <w:pPr>
        <w:numPr>
          <w:ilvl w:val="0"/>
          <w:numId w:val="1003"/>
        </w:numPr>
        <w:pStyle w:val="Compact"/>
      </w:pPr>
      <w:r>
        <w:t xml:space="preserve">Conducted in-depth analysis of cash flow statements and balance sheets to identify cost-saving opportunities, achieving a 10% reduction in administrative expenses.</w:t>
      </w:r>
    </w:p>
    <w:p>
      <w:pPr>
        <w:numPr>
          <w:ilvl w:val="0"/>
          <w:numId w:val="1003"/>
        </w:numPr>
        <w:pStyle w:val="Compact"/>
      </w:pPr>
      <w:r>
        <w:t xml:space="preserve">Supported M&amp;A activities by evaluating financial health of potential targets and preparing detailed due diligence reports for the Colombia Medellín market.</w:t>
      </w:r>
    </w:p>
    <w:p>
      <w:pPr>
        <w:numPr>
          <w:ilvl w:val="0"/>
          <w:numId w:val="1003"/>
        </w:numPr>
        <w:pStyle w:val="Compact"/>
      </w:pPr>
      <w:r>
        <w:t xml:space="preserve">Trained junior analysts on advanced Excel functions and financial modeling techniques, enhancing team efficiency by 25%.</w:t>
      </w:r>
    </w:p>
    <w:p>
      <w:pPr>
        <w:numPr>
          <w:ilvl w:val="0"/>
          <w:numId w:val="1003"/>
        </w:numPr>
        <w:pStyle w:val="Compact"/>
      </w:pPr>
      <w:r>
        <w:t xml:space="preserve">Contributed to the development of a sustainability-focused investment strategy, aligning with ESG criteria relevant to Colombia’s emerging markets.</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Science in Finance</w:t>
      </w:r>
    </w:p>
    <w:p>
      <w:pPr>
        <w:pStyle w:val="BodyText"/>
      </w:pPr>
      <w:r>
        <w:rPr>
          <w:iCs/>
          <w:i/>
        </w:rPr>
        <w:t xml:space="preserve">Universidad de Antioquia (UdeA)</w:t>
      </w:r>
      <w:r>
        <w:t xml:space="preserve"> </w:t>
      </w:r>
      <w:r>
        <w:t xml:space="preserve">| Medellín, Colombia | Graduated 2016</w:t>
      </w:r>
    </w:p>
    <w:p>
      <w:pPr>
        <w:numPr>
          <w:ilvl w:val="0"/>
          <w:numId w:val="1004"/>
        </w:numPr>
        <w:pStyle w:val="Compact"/>
      </w:pPr>
      <w:r>
        <w:t xml:space="preserve">Relevant coursework: Corporate Finance, Financial Markets, Econometrics, and Risk Management.</w:t>
      </w:r>
    </w:p>
    <w:p>
      <w:pPr>
        <w:numPr>
          <w:ilvl w:val="0"/>
          <w:numId w:val="1004"/>
        </w:numPr>
        <w:pStyle w:val="Compact"/>
      </w:pPr>
      <w:r>
        <w:t xml:space="preserve">Honored with the "Outstanding Academic Achievement Award" for excellence in financial analysis projects.</w:t>
      </w:r>
    </w:p>
    <w:p>
      <w:r>
        <w:pict>
          <v:rect style="width:0;height:1.5pt" o:hralign="center" o:hrstd="t" o:hr="t"/>
        </w:pict>
      </w:r>
    </w:p>
    <w:bookmarkEnd w:id="25"/>
    <w:bookmarkStart w:id="26" w:name="certifications-training"/>
    <w:p>
      <w:pPr>
        <w:pStyle w:val="Heading2"/>
      </w:pPr>
      <w:r>
        <w:t xml:space="preserve">Certifications &amp; Training</w:t>
      </w:r>
    </w:p>
    <w:p>
      <w:pPr>
        <w:pStyle w:val="FirstParagraph"/>
      </w:pPr>
      <w:r>
        <w:rPr>
          <w:bCs/>
          <w:b/>
        </w:rPr>
        <w:t xml:space="preserve">CFA Level II Candidate</w:t>
      </w:r>
      <w:r>
        <w:t xml:space="preserve"> </w:t>
      </w:r>
      <w:r>
        <w:t xml:space="preserve">| CFA Institute | 2021 – Present</w:t>
      </w:r>
    </w:p>
    <w:p>
      <w:pPr>
        <w:pStyle w:val="BodyText"/>
      </w:pPr>
      <w:r>
        <w:rPr>
          <w:bCs/>
          <w:b/>
        </w:rPr>
        <w:t xml:space="preserve">Excel Advanced Certification</w:t>
      </w:r>
      <w:r>
        <w:t xml:space="preserve"> </w:t>
      </w:r>
      <w:r>
        <w:t xml:space="preserve">| Microsoft Learn | 2020</w:t>
      </w:r>
    </w:p>
    <w:p>
      <w:pPr>
        <w:pStyle w:val="BodyText"/>
      </w:pPr>
      <w:r>
        <w:rPr>
          <w:bCs/>
          <w:b/>
        </w:rPr>
        <w:t xml:space="preserve">Data Analysis for Financial Professionals (Coursera)</w:t>
      </w:r>
      <w:r>
        <w:t xml:space="preserve"> </w:t>
      </w:r>
      <w:r>
        <w:t xml:space="preserve">| University of London | 2019</w:t>
      </w:r>
    </w:p>
    <w:p>
      <w:r>
        <w:pict>
          <v:rect style="width:0;height:1.5pt" o:hralign="center" o:hrstd="t" o:hr="t"/>
        </w:pict>
      </w:r>
    </w:p>
    <w:bookmarkEnd w:id="26"/>
    <w:bookmarkStart w:id="27" w:name="languages"/>
    <w:p>
      <w:pPr>
        <w:pStyle w:val="Heading2"/>
      </w:pPr>
      <w:r>
        <w:t xml:space="preserve">Languages</w:t>
      </w:r>
    </w:p>
    <w:p>
      <w:pPr>
        <w:numPr>
          <w:ilvl w:val="0"/>
          <w:numId w:val="1005"/>
        </w:numPr>
        <w:pStyle w:val="Compact"/>
      </w:pPr>
      <w:r>
        <w:t xml:space="preserve">Spanish – Native</w:t>
      </w:r>
    </w:p>
    <w:p>
      <w:pPr>
        <w:numPr>
          <w:ilvl w:val="0"/>
          <w:numId w:val="1005"/>
        </w:numPr>
        <w:pStyle w:val="Compact"/>
      </w:pPr>
      <w:r>
        <w:t xml:space="preserve">English – Fluent (TOEFL iBT 105)</w:t>
      </w:r>
    </w:p>
    <w:p>
      <w:pPr>
        <w:numPr>
          <w:ilvl w:val="0"/>
          <w:numId w:val="1005"/>
        </w:numPr>
        <w:pStyle w:val="Compact"/>
      </w:pPr>
      <w:r>
        <w:t xml:space="preserve">Portuguese – Basic (read/write)</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t xml:space="preserve">Member, Asociación Colombiana de Finanzas y Administración (ACFA)</w:t>
      </w:r>
    </w:p>
    <w:p>
      <w:pPr>
        <w:numPr>
          <w:ilvl w:val="0"/>
          <w:numId w:val="1006"/>
        </w:numPr>
        <w:pStyle w:val="Compact"/>
      </w:pPr>
      <w:r>
        <w:t xml:space="preserve">Active participant in Medellín Financial Forums, focusing on regional economic development.</w:t>
      </w:r>
    </w:p>
    <w:p>
      <w:r>
        <w:pict>
          <v:rect style="width:0;height:1.5pt" o:hralign="center" o:hrstd="t" o:hr="t"/>
        </w:pict>
      </w:r>
    </w:p>
    <w:bookmarkEnd w:id="28"/>
    <w:bookmarkStart w:id="29" w:name="projects"/>
    <w:p>
      <w:pPr>
        <w:pStyle w:val="Heading2"/>
      </w:pPr>
      <w:r>
        <w:t xml:space="preserve">Projects</w:t>
      </w:r>
    </w:p>
    <w:p>
      <w:pPr>
        <w:pStyle w:val="FirstParagraph"/>
      </w:pPr>
      <w:r>
        <w:rPr>
          <w:bCs/>
          <w:b/>
        </w:rPr>
        <w:t xml:space="preserve">Financial Sustainability Report for Medellín’s Tech Startups (2021)</w:t>
      </w:r>
    </w:p>
    <w:p>
      <w:pPr>
        <w:numPr>
          <w:ilvl w:val="0"/>
          <w:numId w:val="1007"/>
        </w:numPr>
        <w:pStyle w:val="Compact"/>
      </w:pPr>
      <w:r>
        <w:t xml:space="preserve">Conducted a comprehensive analysis of 50+ tech startups in Colombia Medellín to assess financial viability and scalability.</w:t>
      </w:r>
    </w:p>
    <w:p>
      <w:pPr>
        <w:numPr>
          <w:ilvl w:val="0"/>
          <w:numId w:val="1007"/>
        </w:numPr>
        <w:pStyle w:val="Compact"/>
      </w:pPr>
      <w:r>
        <w:t xml:space="preserve">Published findings in collaboration with the Medellín Innovation Center, influencing policy decisions for startup funding programs.</w:t>
      </w:r>
    </w:p>
    <w:p>
      <w:pPr>
        <w:pStyle w:val="FirstParagraph"/>
      </w:pPr>
      <w:r>
        <w:rPr>
          <w:bCs/>
          <w:b/>
        </w:rPr>
        <w:t xml:space="preserve">Cost Optimization Initiative for Manufacturing Sector (2020)</w:t>
      </w:r>
    </w:p>
    <w:p>
      <w:pPr>
        <w:numPr>
          <w:ilvl w:val="0"/>
          <w:numId w:val="1008"/>
        </w:numPr>
        <w:pStyle w:val="Compact"/>
      </w:pPr>
      <w:r>
        <w:t xml:space="preserve">Identified inefficiencies in supply chain operations and proposed a restructuring plan that reduced costs by 18%.</w:t>
      </w:r>
    </w:p>
    <w:p>
      <w:pPr>
        <w:numPr>
          <w:ilvl w:val="0"/>
          <w:numId w:val="1008"/>
        </w:numPr>
        <w:pStyle w:val="Compact"/>
      </w:pPr>
      <w:r>
        <w:t xml:space="preserve">Presented results at the Colombia Industrial Summit, gaining recognition for innovative approaches to financial management.</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financial literacy advisor for local SMEs in Medellín, helping over 100 businesses improve their budgeting and forecasting practices.</w:t>
      </w:r>
    </w:p>
    <w:p>
      <w:pPr>
        <w:pStyle w:val="BodyText"/>
      </w:pPr>
      <w:r>
        <w:rPr>
          <w:bCs/>
          <w:b/>
        </w:rPr>
        <w:t xml:space="preserve">Technical Proficiency:</w:t>
      </w:r>
      <w:r>
        <w:t xml:space="preserve"> </w:t>
      </w:r>
      <w:r>
        <w:t xml:space="preserve">Expertise in QuickBooks, SAP, and Oracle Financials. Familiar with Colombian tax regulations (DIAN) and banking protocols.</w:t>
      </w:r>
    </w:p>
    <w:p>
      <w:r>
        <w:pict>
          <v:rect style="width:0;height:1.5pt" o:hralign="center" o:hrstd="t" o:hr="t"/>
        </w:pic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Colombia Medellín</dc:title>
  <dc:creator/>
  <dc:language>en</dc:language>
  <cp:keywords/>
  <dcterms:created xsi:type="dcterms:W3CDTF">2026-07-23T14:51:11Z</dcterms:created>
  <dcterms:modified xsi:type="dcterms:W3CDTF">2026-07-23T14:51:11Z</dcterms:modified>
</cp:coreProperties>
</file>

<file path=docProps/custom.xml><?xml version="1.0" encoding="utf-8"?>
<Properties xmlns="http://schemas.openxmlformats.org/officeDocument/2006/custom-properties" xmlns:vt="http://schemas.openxmlformats.org/officeDocument/2006/docPropsVTypes"/>
</file>