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Iraq</w:t>
      </w:r>
      <w:r>
        <w:t xml:space="preserve"> </w:t>
      </w:r>
      <w:r>
        <w:t xml:space="preserve">Baghdad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p>
    <w:p>
      <w:pPr>
        <w:pStyle w:val="BodyText"/>
      </w:pPr>
      <w:r>
        <w:rPr>
          <w:bCs/>
          <w:b/>
        </w:rPr>
        <w:t xml:space="preserve">Phone:</w:t>
      </w:r>
      <w:r>
        <w:t xml:space="preserve"> </w:t>
      </w:r>
      <w:r>
        <w:t xml:space="preserve">+964 770 123 4567</w:t>
      </w:r>
    </w:p>
    <w:p>
      <w:pPr>
        <w:pStyle w:val="BodyText"/>
      </w:pPr>
      <w:r>
        <w:rPr>
          <w:bCs/>
          <w:b/>
        </w:rPr>
        <w:t xml:space="preserve">Email:</w:t>
      </w:r>
      <w:r>
        <w:t xml:space="preserve"> </w:t>
      </w:r>
      <w:r>
        <w:t xml:space="preserve">ahmed.karim@example.com</w:t>
      </w:r>
    </w:p>
    <w:p>
      <w:pPr>
        <w:pStyle w:val="BodyText"/>
      </w:pP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8 years of experience in financial planning, risk management, and strategic decision-making. Specializing in the Iraqi market with a deep understanding of the economic landscape in Baghdad. Proven expertise in analyzing financial data to support investment decisions, optimize budgets, and ensure compliance with local regulations. Adept at navigating the unique challenges of Iraq’s financial sector while delivering actionable insights to drive business growth.</w:t>
      </w:r>
    </w:p>
    <w:bookmarkEnd w:id="21"/>
    <w:bookmarkStart w:id="25" w:name="work-experience"/>
    <w:p>
      <w:pPr>
        <w:pStyle w:val="Heading2"/>
      </w:pPr>
      <w:r>
        <w:t xml:space="preserve">Work Experience</w:t>
      </w:r>
    </w:p>
    <w:bookmarkStart w:id="22" w:name="sr.-financial-analyst"/>
    <w:p>
      <w:pPr>
        <w:pStyle w:val="Heading3"/>
      </w:pPr>
      <w:r>
        <w:t xml:space="preserve">Sr. Financial Analyst</w:t>
      </w:r>
    </w:p>
    <w:p>
      <w:pPr>
        <w:pStyle w:val="FirstParagraph"/>
      </w:pPr>
      <w:r>
        <w:rPr>
          <w:bCs/>
          <w:b/>
        </w:rPr>
        <w:t xml:space="preserve">International NGO (Iraq Programs)</w:t>
      </w:r>
      <w:r>
        <w:t xml:space="preserve">, Baghdad, Iraq | Jan 2019 – Present</w:t>
      </w:r>
    </w:p>
    <w:p>
      <w:pPr>
        <w:numPr>
          <w:ilvl w:val="0"/>
          <w:numId w:val="1001"/>
        </w:numPr>
        <w:pStyle w:val="Compact"/>
      </w:pPr>
      <w:r>
        <w:t xml:space="preserve">Managed financial operations for multi-million-dollar projects funded by international donors, ensuring adherence to Iraqi budgetary and regulatory frameworks.</w:t>
      </w:r>
    </w:p>
    <w:p>
      <w:pPr>
        <w:numPr>
          <w:ilvl w:val="0"/>
          <w:numId w:val="1001"/>
        </w:numPr>
        <w:pStyle w:val="Compact"/>
      </w:pPr>
      <w:r>
        <w:t xml:space="preserve">Developed comprehensive financial forecasts and risk assessment models tailored to Baghdad’s economic conditions, improving resource allocation efficiency by 25%.</w:t>
      </w:r>
    </w:p>
    <w:p>
      <w:pPr>
        <w:numPr>
          <w:ilvl w:val="0"/>
          <w:numId w:val="1001"/>
        </w:numPr>
        <w:pStyle w:val="Compact"/>
      </w:pPr>
      <w:r>
        <w:t xml:space="preserve">Collaborated with local stakeholders in Baghdad to design cost-effective strategies for infrastructure development, balancing fiscal constraints with long-term sustainability goals.</w:t>
      </w:r>
    </w:p>
    <w:p>
      <w:pPr>
        <w:numPr>
          <w:ilvl w:val="0"/>
          <w:numId w:val="1001"/>
        </w:numPr>
        <w:pStyle w:val="Compact"/>
      </w:pPr>
      <w:r>
        <w:t xml:space="preserve">Conducted audits of financial reports for compliance with both international and Iraqi standards, reducing errors by 40% through streamlined processes.</w:t>
      </w:r>
    </w:p>
    <w:bookmarkEnd w:id="22"/>
    <w:bookmarkStart w:id="23" w:name="financial-analyst"/>
    <w:p>
      <w:pPr>
        <w:pStyle w:val="Heading3"/>
      </w:pPr>
      <w:r>
        <w:t xml:space="preserve">Financial Analyst</w:t>
      </w:r>
    </w:p>
    <w:p>
      <w:pPr>
        <w:pStyle w:val="FirstParagraph"/>
      </w:pPr>
      <w:r>
        <w:rPr>
          <w:bCs/>
          <w:b/>
        </w:rPr>
        <w:t xml:space="preserve">BAGHDAD FINANCE GROUP</w:t>
      </w:r>
      <w:r>
        <w:t xml:space="preserve">, Baghdad, Iraq | Jun 2015 – Dec 2018</w:t>
      </w:r>
    </w:p>
    <w:p>
      <w:pPr>
        <w:numPr>
          <w:ilvl w:val="0"/>
          <w:numId w:val="1002"/>
        </w:numPr>
        <w:pStyle w:val="Compact"/>
      </w:pPr>
      <w:r>
        <w:t xml:space="preserve">Analyzed financial data for corporate clients in Baghdad, providing insights to support investment decisions and portfolio optimization.</w:t>
      </w:r>
    </w:p>
    <w:p>
      <w:pPr>
        <w:numPr>
          <w:ilvl w:val="0"/>
          <w:numId w:val="1002"/>
        </w:numPr>
        <w:pStyle w:val="Compact"/>
      </w:pPr>
      <w:r>
        <w:t xml:space="preserve">Created detailed reports on market trends in Iraq’s energy and construction sectors, aiding stakeholders in making informed strategic choices.</w:t>
      </w:r>
    </w:p>
    <w:p>
      <w:pPr>
        <w:numPr>
          <w:ilvl w:val="0"/>
          <w:numId w:val="1002"/>
        </w:numPr>
        <w:pStyle w:val="Compact"/>
      </w:pPr>
      <w:r>
        <w:t xml:space="preserve">Implemented budgeting tools that reduced administrative costs by 15% for mid-sized businesses operating in Baghdad’s urban centers.</w:t>
      </w:r>
    </w:p>
    <w:p>
      <w:pPr>
        <w:numPr>
          <w:ilvl w:val="0"/>
          <w:numId w:val="1002"/>
        </w:numPr>
        <w:pStyle w:val="Compact"/>
      </w:pPr>
      <w:r>
        <w:t xml:space="preserve">Trained junior analysts on financial modeling techniques specific to the Iraqi market, enhancing team productivity and accuracy.</w:t>
      </w:r>
    </w:p>
    <w:bookmarkEnd w:id="23"/>
    <w:bookmarkStart w:id="24" w:name="junior-financial-analyst"/>
    <w:p>
      <w:pPr>
        <w:pStyle w:val="Heading3"/>
      </w:pPr>
      <w:r>
        <w:t xml:space="preserve">Junior Financial Analyst</w:t>
      </w:r>
    </w:p>
    <w:p>
      <w:pPr>
        <w:pStyle w:val="FirstParagraph"/>
      </w:pPr>
      <w:r>
        <w:rPr>
          <w:bCs/>
          <w:b/>
        </w:rPr>
        <w:t xml:space="preserve">NATIONAL BANK OF IRAQ (Baghdad Branch)</w:t>
      </w:r>
      <w:r>
        <w:t xml:space="preserve">, Baghdad, Iraq | Feb 2012 – May 2015</w:t>
      </w:r>
    </w:p>
    <w:p>
      <w:pPr>
        <w:numPr>
          <w:ilvl w:val="0"/>
          <w:numId w:val="1003"/>
        </w:numPr>
        <w:pStyle w:val="Compact"/>
      </w:pPr>
      <w:r>
        <w:t xml:space="preserve">Assisted in the preparation of financial statements and compliance reports for internal and external stakeholders.</w:t>
      </w:r>
    </w:p>
    <w:p>
      <w:pPr>
        <w:numPr>
          <w:ilvl w:val="0"/>
          <w:numId w:val="1003"/>
        </w:numPr>
        <w:pStyle w:val="Compact"/>
      </w:pPr>
      <w:r>
        <w:t xml:space="preserve">Monitored cash flow trends to identify potential risks in Baghdad’s volatile economic environment, contributing to proactive mitigation strategies.</w:t>
      </w:r>
    </w:p>
    <w:p>
      <w:pPr>
        <w:numPr>
          <w:ilvl w:val="0"/>
          <w:numId w:val="1003"/>
        </w:numPr>
        <w:pStyle w:val="Compact"/>
      </w:pPr>
      <w:r>
        <w:t xml:space="preserve">Supported the development of financial training programs for employees, emphasizing transparency and accountability in Baghdad’s banking sector.</w:t>
      </w:r>
    </w:p>
    <w:bookmarkEnd w:id="24"/>
    <w:bookmarkEnd w:id="25"/>
    <w:bookmarkStart w:id="26" w:name="education"/>
    <w:p>
      <w:pPr>
        <w:pStyle w:val="Heading2"/>
      </w:pPr>
      <w:r>
        <w:t xml:space="preserve">Education</w:t>
      </w:r>
    </w:p>
    <w:p>
      <w:pPr>
        <w:pStyle w:val="FirstParagraph"/>
      </w:pPr>
      <w:r>
        <w:rPr>
          <w:bCs/>
          <w:b/>
        </w:rPr>
        <w:t xml:space="preserve">Bachelor of Science in Finance</w:t>
      </w:r>
    </w:p>
    <w:p>
      <w:pPr>
        <w:pStyle w:val="BodyText"/>
      </w:pPr>
      <w:r>
        <w:rPr>
          <w:iCs/>
          <w:i/>
        </w:rPr>
        <w:t xml:space="preserve">University of Baghdad, Iraq</w:t>
      </w:r>
      <w:r>
        <w:t xml:space="preserve"> </w:t>
      </w:r>
      <w:r>
        <w:t xml:space="preserve">| Graduated: 2011</w:t>
      </w:r>
    </w:p>
    <w:bookmarkEnd w:id="26"/>
    <w:bookmarkStart w:id="27" w:name="certifications-training"/>
    <w:p>
      <w:pPr>
        <w:pStyle w:val="Heading2"/>
      </w:pPr>
      <w:r>
        <w:t xml:space="preserve">Certifications &amp; Training</w:t>
      </w:r>
    </w:p>
    <w:p>
      <w:pPr>
        <w:numPr>
          <w:ilvl w:val="0"/>
          <w:numId w:val="1004"/>
        </w:numPr>
        <w:pStyle w:val="Compact"/>
      </w:pPr>
      <w:r>
        <w:t xml:space="preserve">CFA (Chartered Financial Analyst) Level II | Candidate, 2019</w:t>
      </w:r>
    </w:p>
    <w:p>
      <w:pPr>
        <w:numPr>
          <w:ilvl w:val="0"/>
          <w:numId w:val="1004"/>
        </w:numPr>
        <w:pStyle w:val="Compact"/>
      </w:pPr>
      <w:r>
        <w:t xml:space="preserve">Microsoft Excel Advanced Certification | 2018</w:t>
      </w:r>
    </w:p>
    <w:p>
      <w:pPr>
        <w:numPr>
          <w:ilvl w:val="0"/>
          <w:numId w:val="1004"/>
        </w:numPr>
        <w:pStyle w:val="Compact"/>
      </w:pPr>
      <w:r>
        <w:t xml:space="preserve">Financial Risk Management Course (FRM) | 2017</w:t>
      </w:r>
    </w:p>
    <w:p>
      <w:pPr>
        <w:numPr>
          <w:ilvl w:val="0"/>
          <w:numId w:val="1004"/>
        </w:numPr>
        <w:pStyle w:val="Compact"/>
      </w:pPr>
      <w:r>
        <w:t xml:space="preserve">Local Taxation and Compliance in Iraq | Baghdad Institute of Finance, 2016</w:t>
      </w:r>
    </w:p>
    <w:bookmarkEnd w:id="27"/>
    <w:bookmarkStart w:id="28" w:name="skills"/>
    <w:p>
      <w:pPr>
        <w:pStyle w:val="Heading2"/>
      </w:pPr>
      <w:r>
        <w:t xml:space="preserve">Skills</w:t>
      </w:r>
    </w:p>
    <w:p>
      <w:pPr>
        <w:numPr>
          <w:ilvl w:val="0"/>
          <w:numId w:val="1005"/>
        </w:numPr>
        <w:pStyle w:val="Compact"/>
      </w:pPr>
      <w:r>
        <w:t xml:space="preserve">Financial Modeling and Forecasting</w:t>
      </w:r>
    </w:p>
    <w:p>
      <w:pPr>
        <w:numPr>
          <w:ilvl w:val="0"/>
          <w:numId w:val="1005"/>
        </w:numPr>
        <w:pStyle w:val="Compact"/>
      </w:pPr>
      <w:r>
        <w:t xml:space="preserve">Risk Analysis and Management</w:t>
      </w:r>
    </w:p>
    <w:p>
      <w:pPr>
        <w:numPr>
          <w:ilvl w:val="0"/>
          <w:numId w:val="1005"/>
        </w:numPr>
        <w:pStyle w:val="Compact"/>
      </w:pPr>
      <w:r>
        <w:t xml:space="preserve">Budgeting and Cost Control</w:t>
      </w:r>
    </w:p>
    <w:p>
      <w:pPr>
        <w:numPr>
          <w:ilvl w:val="0"/>
          <w:numId w:val="1005"/>
        </w:numPr>
        <w:pStyle w:val="Compact"/>
      </w:pPr>
      <w:r>
        <w:t xml:space="preserve">Data Analysis (Excel, SAP, Tableau)</w:t>
      </w:r>
    </w:p>
    <w:p>
      <w:pPr>
        <w:numPr>
          <w:ilvl w:val="0"/>
          <w:numId w:val="1005"/>
        </w:numPr>
        <w:pStyle w:val="Compact"/>
      </w:pPr>
      <w:r>
        <w:t xml:space="preserve">Strategic Planning for Iraqi Market Dynamics</w:t>
      </w:r>
    </w:p>
    <w:p>
      <w:pPr>
        <w:numPr>
          <w:ilvl w:val="0"/>
          <w:numId w:val="1005"/>
        </w:numPr>
        <w:pStyle w:val="Compact"/>
      </w:pPr>
      <w:r>
        <w:t xml:space="preserve">Compliance with Local and International Financial Standards</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Farsi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Iraqi Association of Financial Analysts (IAFA)</w:t>
      </w:r>
    </w:p>
    <w:p>
      <w:pPr>
        <w:numPr>
          <w:ilvl w:val="0"/>
          <w:numId w:val="1007"/>
        </w:numPr>
        <w:pStyle w:val="Compact"/>
      </w:pPr>
      <w:r>
        <w:t xml:space="preserve">International Federation of Financial Analysts Societies (IFFAS)</w:t>
      </w:r>
    </w:p>
    <w:p>
      <w:pPr>
        <w:pStyle w:val="FirstParagraph"/>
      </w:pPr>
      <w:r>
        <w:rPr>
          <w:bCs/>
          <w:b/>
        </w:rPr>
        <w:t xml:space="preserve">Volunteer Work:</w:t>
      </w:r>
    </w:p>
    <w:p>
      <w:pPr>
        <w:numPr>
          <w:ilvl w:val="0"/>
          <w:numId w:val="1008"/>
        </w:numPr>
        <w:pStyle w:val="Compact"/>
      </w:pPr>
      <w:r>
        <w:t xml:space="preserve">Financial Literacy Program for Small Business Owners in Baghdad | 2017–2019</w:t>
      </w:r>
    </w:p>
    <w:p>
      <w:pPr>
        <w:numPr>
          <w:ilvl w:val="0"/>
          <w:numId w:val="1008"/>
        </w:numPr>
        <w:pStyle w:val="Compact"/>
      </w:pPr>
      <w:r>
        <w:t xml:space="preserve">Advisory Role for Youth Entrepreneurship Initiatives in Iraq | 2018</w:t>
      </w:r>
    </w:p>
    <w:p>
      <w:pPr>
        <w:pStyle w:val="FirstParagraph"/>
      </w:pPr>
      <w:r>
        <w:rPr>
          <w:bCs/>
          <w:b/>
        </w:rPr>
        <w:t xml:space="preserve">Interests:</w:t>
      </w:r>
    </w:p>
    <w:p>
      <w:pPr>
        <w:numPr>
          <w:ilvl w:val="0"/>
          <w:numId w:val="1009"/>
        </w:numPr>
        <w:pStyle w:val="Compact"/>
      </w:pPr>
      <w:r>
        <w:t xml:space="preserve">Researching Economic Trends in the Middle East</w:t>
      </w:r>
    </w:p>
    <w:p>
      <w:pPr>
        <w:numPr>
          <w:ilvl w:val="0"/>
          <w:numId w:val="1009"/>
        </w:numPr>
        <w:pStyle w:val="Compact"/>
      </w:pPr>
      <w:r>
        <w:t xml:space="preserve">Attending Seminars on Financial Innovation in Iraq</w:t>
      </w:r>
    </w:p>
    <w:p>
      <w:pPr>
        <w:numPr>
          <w:ilvl w:val="0"/>
          <w:numId w:val="1009"/>
        </w:numPr>
        <w:pStyle w:val="Compact"/>
      </w:pPr>
      <w:r>
        <w:t xml:space="preserve">Community Development Projects in Baghdad</w: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Iraq Baghdad</dc:title>
  <dc:creator/>
  <dc:language>en</dc:language>
  <cp:keywords/>
  <dcterms:created xsi:type="dcterms:W3CDTF">2026-07-21T06:45:31Z</dcterms:created>
  <dcterms:modified xsi:type="dcterms:W3CDTF">2026-07-21T06:45:31Z</dcterms:modified>
</cp:coreProperties>
</file>

<file path=docProps/custom.xml><?xml version="1.0" encoding="utf-8"?>
<Properties xmlns="http://schemas.openxmlformats.org/officeDocument/2006/custom-properties" xmlns:vt="http://schemas.openxmlformats.org/officeDocument/2006/docPropsVTypes"/>
</file>