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1" w:name="resume"/>
    <w:p>
      <w:pPr>
        <w:pStyle w:val="Heading1"/>
      </w:pPr>
      <w:r>
        <w:t xml:space="preserve">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t xml:space="preserve">Tel Aviv, Israel | +972 50 1234 5678 | john.doe@example.com | LinkedIn: linkedin.com/in/johndoe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Financial Analyst with over 5 years of experience in financial modeling, budgeting, and strategic decision-making. Specialized in the dynamic economic landscape of Israel Tel Aviv, where I have provided actionable insights to drive business growth and operational efficiency. Proficient in leveraging data-driven analytics to support investment strategies and risk management frameworks tailored for the Israeli tech ecosystem. Committed to delivering high-quality financial solutions that align with the evolving needs of businesses in Tel Aviv's competitive market.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FinTech Solutions Ltd., Tel Aviv, Israel</w:t>
      </w:r>
      <w:r>
        <w:t xml:space="preserve"> </w:t>
      </w:r>
      <w:r>
        <w:t xml:space="preserve">| January 2021 – Present</w:t>
      </w:r>
    </w:p>
    <w:p>
      <w:pPr>
        <w:numPr>
          <w:ilvl w:val="0"/>
          <w:numId w:val="1001"/>
        </w:numPr>
        <w:pStyle w:val="Compact"/>
      </w:pPr>
      <w:r>
        <w:t xml:space="preserve">Developed and maintained financial models to support investment decisions for emerging tech startups in Israel's innovation hub.</w:t>
      </w:r>
    </w:p>
    <w:p>
      <w:pPr>
        <w:numPr>
          <w:ilvl w:val="0"/>
          <w:numId w:val="1001"/>
        </w:numPr>
        <w:pStyle w:val="Compact"/>
      </w:pPr>
      <w:r>
        <w:t xml:space="preserve">Analyzed financial statements, cash flow projections, and market trends to identify growth opportunities for clients in Tel Aviv's fintech sector.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create budgeting and forecasting frameworks, improving operational efficiency by 20% within the first year.</w:t>
      </w:r>
    </w:p>
    <w:p>
      <w:pPr>
        <w:numPr>
          <w:ilvl w:val="0"/>
          <w:numId w:val="1001"/>
        </w:numPr>
        <w:pStyle w:val="Compact"/>
      </w:pPr>
      <w:r>
        <w:t xml:space="preserve">Provided strategic recommendations based on data analysis, leading to a 15% increase in client satisfaction scores for financial planning services in Tel Aviv.</w:t>
      </w:r>
    </w:p>
    <w:p>
      <w:pPr>
        <w:numPr>
          <w:ilvl w:val="0"/>
          <w:numId w:val="1001"/>
        </w:numPr>
        <w:pStyle w:val="Compact"/>
      </w:pPr>
      <w:r>
        <w:t xml:space="preserve">Managed relationships with key stakeholders, including investors and executive leadership, to ensure alignment with business objectives in Israel's fast-paced market.</w:t>
      </w:r>
    </w:p>
    <w:bookmarkEnd w:id="22"/>
    <w:bookmarkStart w:id="23" w:name="junior-financial-analyst"/>
    <w:p>
      <w:pPr>
        <w:pStyle w:val="Heading3"/>
      </w:pPr>
      <w:r>
        <w:t xml:space="preserve">Junior Financial Analyst</w:t>
      </w:r>
    </w:p>
    <w:p>
      <w:pPr>
        <w:pStyle w:val="FirstParagraph"/>
      </w:pPr>
      <w:r>
        <w:rPr>
          <w:bCs/>
          <w:b/>
        </w:rPr>
        <w:t xml:space="preserve">Market Analytics Group, Tel Aviv, Israel</w:t>
      </w:r>
      <w:r>
        <w:t xml:space="preserve"> </w:t>
      </w:r>
      <w:r>
        <w:t xml:space="preserve">| June 2019 – December 2020</w:t>
      </w:r>
    </w:p>
    <w:p>
      <w:pPr>
        <w:numPr>
          <w:ilvl w:val="0"/>
          <w:numId w:val="1002"/>
        </w:numPr>
        <w:pStyle w:val="Compact"/>
      </w:pPr>
      <w:r>
        <w:t xml:space="preserve">Conducted in-depth financial research on market trends and economic indicators specific to Israel Tel Aviv, supporting portfolio management strategies.</w:t>
      </w:r>
    </w:p>
    <w:p>
      <w:pPr>
        <w:numPr>
          <w:ilvl w:val="0"/>
          <w:numId w:val="1002"/>
        </w:numPr>
        <w:pStyle w:val="Compact"/>
      </w:pPr>
      <w:r>
        <w:t xml:space="preserve">Prepared detailed reports for clients on investment opportunities, highlighting risks and returns in the Israeli startup ecosystem.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predictive analytics tools to enhance decision-making processes for businesses operating in Tel Aviv's tech industry.</w:t>
      </w:r>
    </w:p>
    <w:p>
      <w:pPr>
        <w:numPr>
          <w:ilvl w:val="0"/>
          <w:numId w:val="1002"/>
        </w:numPr>
        <w:pStyle w:val="Compact"/>
      </w:pPr>
      <w:r>
        <w:t xml:space="preserve">Supported the creation of financial dashboards that provided real-time insights into key performance metrics for clients across diverse sectors.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Finance</w:t>
      </w:r>
      <w:r>
        <w:t xml:space="preserve"> </w:t>
      </w:r>
      <w:r>
        <w:t xml:space="preserve">| Tel Aviv University, Israel | 2018 – 2019</w:t>
      </w:r>
    </w:p>
    <w:p>
      <w:pPr>
        <w:pStyle w:val="BodyText"/>
      </w:pPr>
      <w:r>
        <w:rPr>
          <w:bCs/>
          <w:b/>
        </w:rPr>
        <w:t xml:space="preserve">BSc in Economics</w:t>
      </w:r>
      <w:r>
        <w:t xml:space="preserve"> </w:t>
      </w:r>
      <w:r>
        <w:t xml:space="preserve">| Hebrew University of Jerusalem, Israel | 2015 – 2018</w:t>
      </w:r>
    </w:p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t xml:space="preserve">Financial Modeling: Excel, Python, Tableau</w:t>
      </w:r>
    </w:p>
    <w:p>
      <w:pPr>
        <w:numPr>
          <w:ilvl w:val="0"/>
          <w:numId w:val="1003"/>
        </w:numPr>
        <w:pStyle w:val="Compact"/>
      </w:pPr>
      <w:r>
        <w:t xml:space="preserve">Data Analysis: SQL, R, Power BI</w:t>
      </w:r>
    </w:p>
    <w:p>
      <w:pPr>
        <w:numPr>
          <w:ilvl w:val="0"/>
          <w:numId w:val="1003"/>
        </w:numPr>
        <w:pStyle w:val="Compact"/>
      </w:pPr>
      <w:r>
        <w:t xml:space="preserve">Financial Software: SAP, QuickBooks</w:t>
      </w:r>
    </w:p>
    <w:p>
      <w:pPr>
        <w:numPr>
          <w:ilvl w:val="0"/>
          <w:numId w:val="1003"/>
        </w:numPr>
        <w:pStyle w:val="Compact"/>
      </w:pPr>
      <w:r>
        <w:t xml:space="preserve">Microsoft Office Suite (Advanced)</w:t>
      </w:r>
    </w:p>
    <w:p>
      <w:pPr>
        <w:numPr>
          <w:ilvl w:val="0"/>
          <w:numId w:val="1003"/>
        </w:numPr>
        <w:pStyle w:val="Compact"/>
      </w:pPr>
      <w:r>
        <w:t xml:space="preserve">Certifications: CFA Level II Candidate (2023), CPA Israel (in progress)</w:t>
      </w:r>
    </w:p>
    <w:bookmarkEnd w:id="26"/>
    <w:bookmarkStart w:id="27" w:name="key-competencies"/>
    <w:p>
      <w:pPr>
        <w:pStyle w:val="Heading2"/>
      </w:pPr>
      <w:r>
        <w:t xml:space="preserve">Key Competencies</w:t>
      </w:r>
    </w:p>
    <w:p>
      <w:pPr>
        <w:numPr>
          <w:ilvl w:val="0"/>
          <w:numId w:val="1004"/>
        </w:numPr>
        <w:pStyle w:val="Compact"/>
      </w:pPr>
      <w:r>
        <w:t xml:space="preserve">Strategic Financial Planning and Analysis</w:t>
      </w:r>
    </w:p>
    <w:p>
      <w:pPr>
        <w:numPr>
          <w:ilvl w:val="0"/>
          <w:numId w:val="1004"/>
        </w:numPr>
        <w:pStyle w:val="Compact"/>
      </w:pPr>
      <w:r>
        <w:t xml:space="preserve">Risk Management and Compliance</w:t>
      </w:r>
    </w:p>
    <w:p>
      <w:pPr>
        <w:numPr>
          <w:ilvl w:val="0"/>
          <w:numId w:val="1004"/>
        </w:numPr>
        <w:pStyle w:val="Compact"/>
      </w:pPr>
      <w:r>
        <w:t xml:space="preserve">Cross-Cultural Communication (English, Hebrew, Arabic)</w:t>
      </w:r>
    </w:p>
    <w:p>
      <w:pPr>
        <w:numPr>
          <w:ilvl w:val="0"/>
          <w:numId w:val="1004"/>
        </w:numPr>
        <w:pStyle w:val="Compact"/>
      </w:pPr>
      <w:r>
        <w:t xml:space="preserve">Industry-Specific Knowledge: Israeli Tech Ecosystem, Venture Capital Trends</w:t>
      </w:r>
    </w:p>
    <w:p>
      <w:pPr>
        <w:numPr>
          <w:ilvl w:val="0"/>
          <w:numId w:val="1004"/>
        </w:numPr>
        <w:pStyle w:val="Compact"/>
      </w:pPr>
      <w:r>
        <w:t xml:space="preserve">Leadership and Team Collaboration in Dynamic Environments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Israeli Financial Analyst Association (IFA)</w:t>
      </w:r>
      <w:r>
        <w:t xml:space="preserve"> </w:t>
      </w:r>
      <w:r>
        <w:t xml:space="preserve">| Member since 2020</w:t>
      </w:r>
    </w:p>
    <w:p>
      <w:pPr>
        <w:pStyle w:val="BodyText"/>
      </w:pPr>
      <w:r>
        <w:rPr>
          <w:bCs/>
          <w:b/>
        </w:rPr>
        <w:t xml:space="preserve">Tel Aviv University Alumni Network</w:t>
      </w:r>
      <w:r>
        <w:t xml:space="preserve"> </w:t>
      </w:r>
      <w:r>
        <w:t xml:space="preserve">| Active Contributor, 2019 – Present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Hebrew (Native), Arabic (Basic)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CFA Level II, CPA Israel, Google Analytics Certification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Developed a financial forecasting tool for startups in Tel Aviv, contributing to a 25% improvement in client onboarding efficiency.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john.doe@example.com or +972 50 1234 5678.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 in Israel Tel Aviv</dc:title>
  <dc:creator/>
  <dc:language>en</dc:language>
  <cp:keywords/>
  <dcterms:created xsi:type="dcterms:W3CDTF">2026-09-27T18:21:20Z</dcterms:created>
  <dcterms:modified xsi:type="dcterms:W3CDTF">2026-09-27T18:21:20Z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