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Kyoto</w:t>
      </w:r>
    </w:p>
    <w:bookmarkStart w:id="37" w:name="resume-financial-analyst-japan-kyoto"/>
    <w:p>
      <w:pPr>
        <w:pStyle w:val="Heading1"/>
      </w:pPr>
      <w:r>
        <w:t xml:space="preserve">Resume: Financial Analyst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outlines my expertise as a Financial Analyst with a strong focus on Japan Kyoto. With over [X years] of experience in financial planning, risk analysis, and strategic decision-making, I have consistently delivered insights that drive growth for organizations in the Kyoto region. My career has been deeply rooted in understanding the unique economic landscape of Japan, particularly its thriving industries such as technology, manufacturing, and tourism. This Resume reflects my commitment to excellence in financial analysis while aligning with the cultural and operational nuances of Japan Kyoto.</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Kyoto Finance Solutions Co., Ltd.</w:t>
      </w:r>
      <w:r>
        <w:t xml:space="preserve"> </w:t>
      </w:r>
      <w:r>
        <w:t xml:space="preserve">| April 2018 – Present</w:t>
      </w:r>
    </w:p>
    <w:p>
      <w:pPr>
        <w:numPr>
          <w:ilvl w:val="0"/>
          <w:numId w:val="1001"/>
        </w:numPr>
        <w:pStyle w:val="Compact"/>
      </w:pPr>
      <w:r>
        <w:t xml:space="preserve">Conducted in-depth financial forecasting and budgeting for over 50 companies in Kyoto, ensuring alignment with Japan’s economic policies and market trends.</w:t>
      </w:r>
    </w:p>
    <w:p>
      <w:pPr>
        <w:numPr>
          <w:ilvl w:val="0"/>
          <w:numId w:val="1001"/>
        </w:numPr>
        <w:pStyle w:val="Compact"/>
      </w:pPr>
      <w:r>
        <w:t xml:space="preserve">Developed risk assessment models to mitigate financial uncertainties for clients operating in Kyoto’s competitive industries.</w:t>
      </w:r>
    </w:p>
    <w:p>
      <w:pPr>
        <w:numPr>
          <w:ilvl w:val="0"/>
          <w:numId w:val="1001"/>
        </w:numPr>
        <w:pStyle w:val="Compact"/>
      </w:pPr>
      <w:r>
        <w:t xml:space="preserve">Collaborated with local stakeholders to optimize capital structures, resulting in a 15% reduction in operational costs for key clients.</w:t>
      </w:r>
    </w:p>
    <w:p>
      <w:pPr>
        <w:numPr>
          <w:ilvl w:val="0"/>
          <w:numId w:val="1001"/>
        </w:numPr>
        <w:pStyle w:val="Compact"/>
      </w:pPr>
      <w:r>
        <w:t xml:space="preserve">Provided data-driven insights on investment opportunities in Kyoto’s tech and renewable energy sectors, contributing to a 20% increase in client revenue.</w:t>
      </w:r>
    </w:p>
    <w:bookmarkEnd w:id="22"/>
    <w:bookmarkStart w:id="23" w:name="financial-analyst"/>
    <w:p>
      <w:pPr>
        <w:pStyle w:val="Heading3"/>
      </w:pPr>
      <w:r>
        <w:t xml:space="preserve">Financial Analyst</w:t>
      </w:r>
    </w:p>
    <w:p>
      <w:pPr>
        <w:pStyle w:val="FirstParagraph"/>
      </w:pPr>
      <w:r>
        <w:rPr>
          <w:bCs/>
          <w:b/>
        </w:rPr>
        <w:t xml:space="preserve">Nakamura &amp; Partners, Kyoto</w:t>
      </w:r>
      <w:r>
        <w:t xml:space="preserve"> </w:t>
      </w:r>
      <w:r>
        <w:t xml:space="preserve">| June 2015 – March 2018</w:t>
      </w:r>
    </w:p>
    <w:p>
      <w:pPr>
        <w:numPr>
          <w:ilvl w:val="0"/>
          <w:numId w:val="1002"/>
        </w:numPr>
        <w:pStyle w:val="Compact"/>
      </w:pPr>
      <w:r>
        <w:t xml:space="preserve">Managed financial reports for SMEs in Kyoto, ensuring compliance with Japan’s regulatory frameworks and accounting standards.</w:t>
      </w:r>
    </w:p>
    <w:p>
      <w:pPr>
        <w:numPr>
          <w:ilvl w:val="0"/>
          <w:numId w:val="1002"/>
        </w:numPr>
        <w:pStyle w:val="Compact"/>
      </w:pPr>
      <w:r>
        <w:t xml:space="preserve">Implemented a new financial dashboard system that improved data accuracy by 30%, enhancing decision-making for Kyoto-based clients.</w:t>
      </w:r>
    </w:p>
    <w:p>
      <w:pPr>
        <w:numPr>
          <w:ilvl w:val="0"/>
          <w:numId w:val="1002"/>
        </w:numPr>
        <w:pStyle w:val="Compact"/>
      </w:pPr>
      <w:r>
        <w:t xml:space="preserve">Supported the expansion of a Kyoto-based manufacturing firm into international markets through strategic financial planning and market analysis.</w:t>
      </w:r>
    </w:p>
    <w:p>
      <w:pPr>
        <w:numPr>
          <w:ilvl w:val="0"/>
          <w:numId w:val="1002"/>
        </w:numPr>
        <w:pStyle w:val="Compact"/>
      </w:pPr>
      <w:r>
        <w:t xml:space="preserve">Published quarterly economic reports on Kyoto’s business environment, which were widely cited by local media and academic institutions.</w:t>
      </w:r>
    </w:p>
    <w:bookmarkEnd w:id="23"/>
    <w:bookmarkStart w:id="24" w:name="junior-financial-analyst"/>
    <w:p>
      <w:pPr>
        <w:pStyle w:val="Heading3"/>
      </w:pPr>
      <w:r>
        <w:t xml:space="preserve">Junior Financial Analyst</w:t>
      </w:r>
    </w:p>
    <w:p>
      <w:pPr>
        <w:pStyle w:val="FirstParagraph"/>
      </w:pPr>
      <w:r>
        <w:rPr>
          <w:bCs/>
          <w:b/>
        </w:rPr>
        <w:t xml:space="preserve">Kyoto Regional Development Bank</w:t>
      </w:r>
      <w:r>
        <w:t xml:space="preserve"> </w:t>
      </w:r>
      <w:r>
        <w:t xml:space="preserve">| January 2013 – May 2015</w:t>
      </w:r>
    </w:p>
    <w:p>
      <w:pPr>
        <w:numPr>
          <w:ilvl w:val="0"/>
          <w:numId w:val="1003"/>
        </w:numPr>
        <w:pStyle w:val="Compact"/>
      </w:pPr>
      <w:r>
        <w:t xml:space="preserve">Analyzed financial data to support lending decisions for small businesses in Kyoto, contributing to a 10% increase in loan approvals.</w:t>
      </w:r>
    </w:p>
    <w:p>
      <w:pPr>
        <w:numPr>
          <w:ilvl w:val="0"/>
          <w:numId w:val="1003"/>
        </w:numPr>
        <w:pStyle w:val="Compact"/>
      </w:pPr>
      <w:r>
        <w:t xml:space="preserve">Conducted market research on Kyoto’s tourism industry, identifying trends that informed investment strategies for local enterprises.</w:t>
      </w:r>
    </w:p>
    <w:p>
      <w:pPr>
        <w:numPr>
          <w:ilvl w:val="0"/>
          <w:numId w:val="1003"/>
        </w:numPr>
        <w:pStyle w:val="Compact"/>
      </w:pPr>
      <w:r>
        <w:t xml:space="preserve">Assisted in the development of financial literacy programs for entrepreneurs in Kyoto, reaching over 500 participants.</w:t>
      </w:r>
    </w:p>
    <w:bookmarkEnd w:id="24"/>
    <w:bookmarkEnd w:id="25"/>
    <w:bookmarkStart w:id="29" w:name="education-and-certifications"/>
    <w:p>
      <w:pPr>
        <w:pStyle w:val="Heading2"/>
      </w:pPr>
      <w:r>
        <w:t xml:space="preserve">Education and Certifications</w:t>
      </w:r>
    </w:p>
    <w:bookmarkStart w:id="26" w:name="mba-in-finance"/>
    <w:p>
      <w:pPr>
        <w:pStyle w:val="Heading3"/>
      </w:pPr>
      <w:r>
        <w:t xml:space="preserve">MBA in Finance</w:t>
      </w:r>
    </w:p>
    <w:p>
      <w:pPr>
        <w:pStyle w:val="FirstParagraph"/>
      </w:pPr>
      <w:r>
        <w:rPr>
          <w:bCs/>
          <w:b/>
        </w:rPr>
        <w:t xml:space="preserve">Kyoto University of Economics</w:t>
      </w:r>
      <w:r>
        <w:t xml:space="preserve"> </w:t>
      </w:r>
      <w:r>
        <w:t xml:space="preserve">| Graduated: 2012</w:t>
      </w:r>
    </w:p>
    <w:p>
      <w:pPr>
        <w:pStyle w:val="BodyText"/>
      </w:pPr>
      <w:r>
        <w:t xml:space="preserve">Thesis: "Financial Strategies for Sustainable Growth in Japan’s Regional Economies."</w:t>
      </w:r>
    </w:p>
    <w:bookmarkEnd w:id="26"/>
    <w:bookmarkStart w:id="27" w:name="bachelor-of-science-in-accounting"/>
    <w:p>
      <w:pPr>
        <w:pStyle w:val="Heading3"/>
      </w:pPr>
      <w:r>
        <w:t xml:space="preserve">Bachelor of Science in Accounting</w:t>
      </w:r>
    </w:p>
    <w:p>
      <w:pPr>
        <w:pStyle w:val="FirstParagraph"/>
      </w:pPr>
      <w:r>
        <w:rPr>
          <w:bCs/>
          <w:b/>
        </w:rPr>
        <w:t xml:space="preserve">Kyoto Institute of Technology</w:t>
      </w:r>
      <w:r>
        <w:t xml:space="preserve"> </w:t>
      </w:r>
      <w:r>
        <w:t xml:space="preserve">| Graduated: 2009</w:t>
      </w:r>
    </w:p>
    <w:bookmarkEnd w:id="27"/>
    <w:bookmarkStart w:id="28" w:name="certifications"/>
    <w:p>
      <w:pPr>
        <w:pStyle w:val="Heading3"/>
      </w:pPr>
      <w:r>
        <w:t xml:space="preserve">Certifications</w:t>
      </w:r>
    </w:p>
    <w:p>
      <w:pPr>
        <w:numPr>
          <w:ilvl w:val="0"/>
          <w:numId w:val="1004"/>
        </w:numPr>
        <w:pStyle w:val="Compact"/>
      </w:pPr>
      <w:r>
        <w:t xml:space="preserve">Chartered Financial Analyst (CFA) Level III, 2016</w:t>
      </w:r>
    </w:p>
    <w:p>
      <w:pPr>
        <w:numPr>
          <w:ilvl w:val="0"/>
          <w:numId w:val="1004"/>
        </w:numPr>
        <w:pStyle w:val="Compact"/>
      </w:pPr>
      <w:r>
        <w:t xml:space="preserve">Japan Certified Public Accountant (JCPA), 2014</w:t>
      </w:r>
    </w:p>
    <w:p>
      <w:pPr>
        <w:numPr>
          <w:ilvl w:val="0"/>
          <w:numId w:val="1004"/>
        </w:numPr>
        <w:pStyle w:val="Compact"/>
      </w:pPr>
      <w:r>
        <w:t xml:space="preserve">PMP Certification in Project Management, 2017</w:t>
      </w:r>
    </w:p>
    <w:bookmarkEnd w:id="28"/>
    <w:bookmarkEnd w:id="29"/>
    <w:bookmarkStart w:id="30" w:name="skills-and-competencies"/>
    <w:p>
      <w:pPr>
        <w:pStyle w:val="Heading2"/>
      </w:pPr>
      <w:r>
        <w:t xml:space="preserve">Skills and Competencies</w:t>
      </w:r>
    </w:p>
    <w:p>
      <w:pPr>
        <w:numPr>
          <w:ilvl w:val="0"/>
          <w:numId w:val="1005"/>
        </w:numPr>
        <w:pStyle w:val="Compact"/>
      </w:pPr>
      <w:r>
        <w:rPr>
          <w:bCs/>
          <w:b/>
        </w:rPr>
        <w:t xml:space="preserve">Financial Modeling:</w:t>
      </w:r>
      <w:r>
        <w:t xml:space="preserve"> </w:t>
      </w:r>
      <w:r>
        <w:t xml:space="preserve">Expert in building and analyzing models to support investment decisions in Japan Kyoto.</w:t>
      </w:r>
    </w:p>
    <w:p>
      <w:pPr>
        <w:numPr>
          <w:ilvl w:val="0"/>
          <w:numId w:val="1005"/>
        </w:numPr>
        <w:pStyle w:val="Compact"/>
      </w:pPr>
      <w:r>
        <w:rPr>
          <w:bCs/>
          <w:b/>
        </w:rPr>
        <w:t xml:space="preserve">Data Analysis:</w:t>
      </w:r>
      <w:r>
        <w:t xml:space="preserve"> </w:t>
      </w:r>
      <w:r>
        <w:t xml:space="preserve">Proficient in using Excel, Python, and Tableau to interpret financial data for Kyoto-based organizations.</w:t>
      </w:r>
    </w:p>
    <w:p>
      <w:pPr>
        <w:numPr>
          <w:ilvl w:val="0"/>
          <w:numId w:val="1005"/>
        </w:numPr>
        <w:pStyle w:val="Compact"/>
      </w:pPr>
      <w:r>
        <w:rPr>
          <w:bCs/>
          <w:b/>
        </w:rPr>
        <w:t xml:space="preserve">Risk Management:</w:t>
      </w:r>
      <w:r>
        <w:t xml:space="preserve"> </w:t>
      </w:r>
      <w:r>
        <w:t xml:space="preserve">Skilled in identifying and mitigating financial risks specific to Japan’s regulatory environment.</w:t>
      </w:r>
    </w:p>
    <w:p>
      <w:pPr>
        <w:numPr>
          <w:ilvl w:val="0"/>
          <w:numId w:val="1005"/>
        </w:numPr>
        <w:pStyle w:val="Compact"/>
      </w:pPr>
      <w:r>
        <w:rPr>
          <w:bCs/>
          <w:b/>
        </w:rPr>
        <w:t xml:space="preserve">Cultural Adaptability:</w:t>
      </w:r>
      <w:r>
        <w:t xml:space="preserve"> </w:t>
      </w:r>
      <w:r>
        <w:t xml:space="preserve">Strong understanding of Japanese business etiquette and communication styles, essential for working in Kyoto.</w:t>
      </w:r>
    </w:p>
    <w:p>
      <w:pPr>
        <w:numPr>
          <w:ilvl w:val="0"/>
          <w:numId w:val="1005"/>
        </w:numPr>
        <w:pStyle w:val="Compact"/>
      </w:pPr>
      <w:r>
        <w:rPr>
          <w:bCs/>
          <w:b/>
        </w:rPr>
        <w:t xml:space="preserve">Languages:</w:t>
      </w:r>
      <w:r>
        <w:t xml:space="preserve"> </w:t>
      </w:r>
      <w:r>
        <w:t xml:space="preserve">Fluent in Japanese and English, with proficiency in business Chinese for cross-border collaborations.</w:t>
      </w:r>
    </w:p>
    <w:bookmarkEnd w:id="30"/>
    <w:bookmarkStart w:id="31"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speaker (N1 level)</w:t>
      </w:r>
    </w:p>
    <w:p>
      <w:pPr>
        <w:numPr>
          <w:ilvl w:val="0"/>
          <w:numId w:val="1006"/>
        </w:numPr>
        <w:pStyle w:val="Compact"/>
      </w:pPr>
      <w:r>
        <w:rPr>
          <w:bCs/>
          <w:b/>
        </w:rPr>
        <w:t xml:space="preserve">English:</w:t>
      </w:r>
      <w:r>
        <w:t xml:space="preserve"> </w:t>
      </w:r>
      <w:r>
        <w:t xml:space="preserve">Professional proficiency (TOEFL iBT 105)</w:t>
      </w:r>
    </w:p>
    <w:p>
      <w:pPr>
        <w:numPr>
          <w:ilvl w:val="0"/>
          <w:numId w:val="1006"/>
        </w:numPr>
        <w:pStyle w:val="Compact"/>
      </w:pPr>
      <w:r>
        <w:rPr>
          <w:bCs/>
          <w:b/>
        </w:rPr>
        <w:t xml:space="preserve">Mandarin Chinese:</w:t>
      </w:r>
      <w:r>
        <w:t xml:space="preserve"> </w:t>
      </w:r>
      <w:r>
        <w:t xml:space="preserve">Intermediate (HSK 4)</w:t>
      </w:r>
    </w:p>
    <w:bookmarkEnd w:id="31"/>
    <w:bookmarkStart w:id="35" w:name="additional-sections"/>
    <w:p>
      <w:pPr>
        <w:pStyle w:val="Heading2"/>
      </w:pPr>
      <w:r>
        <w:t xml:space="preserve">Additional Sections</w:t>
      </w:r>
    </w:p>
    <w:bookmarkStart w:id="32" w:name="projects"/>
    <w:p>
      <w:pPr>
        <w:pStyle w:val="Heading3"/>
      </w:pPr>
      <w:r>
        <w:t xml:space="preserve">Projects</w:t>
      </w:r>
    </w:p>
    <w:p>
      <w:pPr>
        <w:pStyle w:val="FirstParagraph"/>
      </w:pPr>
      <w:r>
        <w:rPr>
          <w:bCs/>
          <w:b/>
        </w:rPr>
        <w:t xml:space="preserve">Kyoto Economic Trends Analysis (2021)</w:t>
      </w:r>
    </w:p>
    <w:p>
      <w:pPr>
        <w:numPr>
          <w:ilvl w:val="0"/>
          <w:numId w:val="1007"/>
        </w:numPr>
        <w:pStyle w:val="Compact"/>
      </w:pPr>
      <w:r>
        <w:t xml:space="preserve">Conducted a comprehensive study on the impact of tourism and technology on Kyoto’s economy, published in the Kyoto Business Review.</w:t>
      </w:r>
    </w:p>
    <w:p>
      <w:pPr>
        <w:numPr>
          <w:ilvl w:val="0"/>
          <w:numId w:val="1007"/>
        </w:numPr>
        <w:pStyle w:val="Compact"/>
      </w:pPr>
      <w:r>
        <w:t xml:space="preserve">Identified key growth areas for SMEs, leading to partnerships with local government agencies.</w:t>
      </w:r>
    </w:p>
    <w:bookmarkEnd w:id="32"/>
    <w:bookmarkStart w:id="33" w:name="volunteer-work"/>
    <w:p>
      <w:pPr>
        <w:pStyle w:val="Heading3"/>
      </w:pPr>
      <w:r>
        <w:t xml:space="preserve">Volunteer Work</w:t>
      </w:r>
    </w:p>
    <w:p>
      <w:pPr>
        <w:pStyle w:val="FirstParagraph"/>
      </w:pPr>
      <w:r>
        <w:rPr>
          <w:bCs/>
          <w:b/>
        </w:rPr>
        <w:t xml:space="preserve">Kyoto Youth Finance Association</w:t>
      </w:r>
      <w:r>
        <w:t xml:space="preserve"> </w:t>
      </w:r>
      <w:r>
        <w:t xml:space="preserve">| Volunteer Financial Advisor (2019–2021)</w:t>
      </w:r>
    </w:p>
    <w:p>
      <w:pPr>
        <w:numPr>
          <w:ilvl w:val="0"/>
          <w:numId w:val="1008"/>
        </w:numPr>
        <w:pStyle w:val="Compact"/>
      </w:pPr>
      <w:r>
        <w:t xml:space="preserve">Provided free financial planning consultations to students and young entrepreneurs in Kyoto.</w:t>
      </w:r>
    </w:p>
    <w:p>
      <w:pPr>
        <w:numPr>
          <w:ilvl w:val="0"/>
          <w:numId w:val="1008"/>
        </w:numPr>
        <w:pStyle w:val="Compact"/>
      </w:pPr>
      <w:r>
        <w:t xml:space="preserve">Organized workshops on budgeting and investment strategies tailored for Japan’s economic climate.</w:t>
      </w:r>
    </w:p>
    <w:bookmarkEnd w:id="33"/>
    <w:bookmarkStart w:id="34" w:name="professional-affiliations"/>
    <w:p>
      <w:pPr>
        <w:pStyle w:val="Heading3"/>
      </w:pPr>
      <w:r>
        <w:t xml:space="preserve">Professional Affiliations</w:t>
      </w:r>
    </w:p>
    <w:p>
      <w:pPr>
        <w:numPr>
          <w:ilvl w:val="0"/>
          <w:numId w:val="1009"/>
        </w:numPr>
        <w:pStyle w:val="Compact"/>
      </w:pPr>
      <w:r>
        <w:t xml:space="preserve">Member of the Japan Institute of Certified Public Accountants (JICPA)</w:t>
      </w:r>
    </w:p>
    <w:p>
      <w:pPr>
        <w:numPr>
          <w:ilvl w:val="0"/>
          <w:numId w:val="1009"/>
        </w:numPr>
        <w:pStyle w:val="Compact"/>
      </w:pPr>
      <w:r>
        <w:t xml:space="preserve">Active participant in Kyoto Business Forums and financial conferences.</w:t>
      </w:r>
    </w:p>
    <w:bookmarkEnd w:id="34"/>
    <w:bookmarkEnd w:id="35"/>
    <w:bookmarkStart w:id="36" w:name="conclusion"/>
    <w:p>
      <w:pPr>
        <w:pStyle w:val="Heading2"/>
      </w:pPr>
      <w:r>
        <w:t xml:space="preserve">Conclusion</w:t>
      </w:r>
    </w:p>
    <w:p>
      <w:pPr>
        <w:pStyle w:val="FirstParagraph"/>
      </w:pPr>
      <w:r>
        <w:t xml:space="preserve">This Resume underscores my qualifications as a Financial Analyst with a specialized focus on Japan Kyoto. My experience, certifications, and cultural understanding position me to contribute effectively to organizations seeking expertise in the region’s dynamic market. I am eager to leverage my skills in financial analysis, risk management, and strategic planning to support businesses in Kyoto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Japan Kyoto</dc:title>
  <dc:creator/>
  <dc:language>en</dc:language>
  <cp:keywords/>
  <dcterms:created xsi:type="dcterms:W3CDTF">2026-07-21T08:24:17Z</dcterms:created>
  <dcterms:modified xsi:type="dcterms:W3CDTF">2026-07-21T08:24:17Z</dcterms:modified>
</cp:coreProperties>
</file>

<file path=docProps/custom.xml><?xml version="1.0" encoding="utf-8"?>
<Properties xmlns="http://schemas.openxmlformats.org/officeDocument/2006/custom-properties" xmlns:vt="http://schemas.openxmlformats.org/officeDocument/2006/docPropsVTypes"/>
</file>