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1-2-3 Nishinari, Osaka City, Osaka Prefecture,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linkedin.com/in/hiroshi-tanaka-financialanalyst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Financial Analyst with over 7 years of experience in corporate finance, strategic planning, and market research, I specialize in delivering data-driven insights to optimize business performance. My expertise spans financial modeling, budgeting, and risk management, with a strong focus on the dynamic economic landscape of Japan Osaka. Proficient in both Japanese and English communication, I am committed to contributing my analytical skills to organizations operating within the Kansai region. My career has been shaped by a deep understanding of Japanese business practices and a passion for supporting financial growth in Osaka's thriving industries.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Kansai Financial Group, Osaka City, Japan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investment opportunities in the manufacturing and technology sectors, contributing to a 15% increase in project ROI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annual budgets and forecast revenue, ensuring alignment with corporate goals. Achieved a 98% accuracy rate in financial projections for fiscal year 2023.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on Osaka’s economic trends, identifying growth opportunities in the logistics and renewable energy industries. Presented findings to executives, influencing strategic decisions that boosted company profits by 12%.</w:t>
      </w:r>
    </w:p>
    <w:p>
      <w:pPr>
        <w:numPr>
          <w:ilvl w:val="0"/>
          <w:numId w:val="1001"/>
        </w:numPr>
        <w:pStyle w:val="Compact"/>
      </w:pPr>
      <w:r>
        <w:t xml:space="preserve">Managed a team of junior analysts, mentoring them on advanced financial analysis techniques and Japanese regulatory compliance standards.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Nippon Securities Co., Ltd., Osaka City, Japan</w:t>
      </w:r>
      <w:r>
        <w:t xml:space="preserve"> </w:t>
      </w:r>
      <w:r>
        <w:t xml:space="preserve">| June 2015 – March 2019</w:t>
      </w:r>
    </w:p>
    <w:p>
      <w:pPr>
        <w:numPr>
          <w:ilvl w:val="0"/>
          <w:numId w:val="1002"/>
        </w:numPr>
        <w:pStyle w:val="Compact"/>
      </w:pPr>
      <w:r>
        <w:t xml:space="preserve">Supported portfolio management for institutional clients by analyzing financial statements, stock performance, and macroeconomic indicators. Enhanced client satisfaction scores by 20% through tailored investment strategies.</w:t>
      </w:r>
    </w:p>
    <w:p>
      <w:pPr>
        <w:numPr>
          <w:ilvl w:val="0"/>
          <w:numId w:val="1002"/>
        </w:numPr>
        <w:pStyle w:val="Compact"/>
      </w:pPr>
      <w:r>
        <w:t xml:space="preserve">Created detailed reports on market volatility and risk assessment, which were instrumental in adjusting asset allocations during the 2018 economic downturn.</w:t>
      </w:r>
    </w:p>
    <w:p>
      <w:pPr>
        <w:numPr>
          <w:ilvl w:val="0"/>
          <w:numId w:val="1002"/>
        </w:numPr>
        <w:pStyle w:val="Compact"/>
      </w:pPr>
      <w:r>
        <w:t xml:space="preserve">Partnered with local firms in Osaka to conduct due diligence for mergers and acquisitions, ensuring compliance with Japanese financial regulations and minimizing risks.</w:t>
      </w:r>
    </w:p>
    <w:bookmarkEnd w:id="22"/>
    <w:bookmarkStart w:id="23" w:name="internship-financial-planning-assistant"/>
    <w:p>
      <w:pPr>
        <w:pStyle w:val="Heading3"/>
      </w:pPr>
      <w:r>
        <w:t xml:space="preserve">Internship: Financial Planning Assistant</w:t>
      </w:r>
    </w:p>
    <w:p>
      <w:pPr>
        <w:pStyle w:val="FirstParagraph"/>
      </w:pPr>
      <w:r>
        <w:rPr>
          <w:bCs/>
          <w:b/>
        </w:rPr>
        <w:t xml:space="preserve">Tokyo Industrial Bank, Tokyo City, Japan</w:t>
      </w:r>
      <w:r>
        <w:t xml:space="preserve"> </w:t>
      </w:r>
      <w:r>
        <w:t xml:space="preserve">| January 2014 – March 2015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real-time financial tracking, improving client engagement by 30%.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finance"/>
    <w:p>
      <w:pPr>
        <w:pStyle w:val="Heading3"/>
      </w:pPr>
      <w:r>
        <w:t xml:space="preserve">MBA in Finance</w:t>
      </w:r>
    </w:p>
    <w:p>
      <w:pPr>
        <w:pStyle w:val="FirstParagraph"/>
      </w:pPr>
      <w:r>
        <w:rPr>
          <w:bCs/>
          <w:b/>
        </w:rPr>
        <w:t xml:space="preserve">Kansai University, Osaka City, Japan</w:t>
      </w:r>
      <w:r>
        <w:t xml:space="preserve"> </w:t>
      </w:r>
      <w:r>
        <w:t xml:space="preserve">| Graduated: March 2014</w:t>
      </w:r>
    </w:p>
    <w:p>
      <w:pPr>
        <w:numPr>
          <w:ilvl w:val="0"/>
          <w:numId w:val="1004"/>
        </w:numPr>
        <w:pStyle w:val="Compact"/>
      </w:pPr>
      <w:r>
        <w:t xml:space="preserve">Courses: Corporate Finance, International Financial Management, Business Strategy.</w:t>
      </w:r>
    </w:p>
    <w:p>
      <w:pPr>
        <w:numPr>
          <w:ilvl w:val="0"/>
          <w:numId w:val="1004"/>
        </w:numPr>
        <w:pStyle w:val="Compact"/>
      </w:pPr>
      <w:r>
        <w:t xml:space="preserve">Thesis: "Impact of Globalization on Osaka's Manufacturing Sector."</w:t>
      </w:r>
    </w:p>
    <w:bookmarkEnd w:id="25"/>
    <w:bookmarkStart w:id="26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Osaka University, Osaka City, Japan</w:t>
      </w:r>
      <w:r>
        <w:t xml:space="preserve"> </w:t>
      </w:r>
      <w:r>
        <w:t xml:space="preserve">| Graduated: March 2011</w:t>
      </w:r>
    </w:p>
    <w:p>
      <w:pPr>
        <w:numPr>
          <w:ilvl w:val="0"/>
          <w:numId w:val="1005"/>
        </w:numPr>
        <w:pStyle w:val="Compact"/>
      </w:pPr>
      <w:r>
        <w:t xml:space="preserve">Courses: Econometrics, Financial Accounting, Japanese Economic Policy.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 (Advanced), SAP, Oracle Financials, Bloomberg Terminal.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 (Pandas, NumPy), SQL,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(Native), English (Fluent - TOEIC 950), Mandarin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Risk Assessment, Budgeting &amp; Forecasting, GAAP/IFRS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Strategic Thinking.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(Level III)</w:t>
      </w:r>
      <w:r>
        <w:t xml:space="preserve"> </w:t>
      </w:r>
      <w:r>
        <w:t xml:space="preserve">| CFA Institute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(Japan)</w:t>
      </w:r>
      <w:r>
        <w:t xml:space="preserve"> </w:t>
      </w:r>
      <w:r>
        <w:t xml:space="preserve">| Japanese Certified Public Accountant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| Project Management Professional | 2017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"Osaka Economic Growth Analysis"</w:t>
      </w:r>
      <w:r>
        <w:t xml:space="preserve"> </w:t>
      </w:r>
      <w:r>
        <w:t xml:space="preserve">(2023)</w:t>
      </w:r>
    </w:p>
    <w:p>
      <w:pPr>
        <w:numPr>
          <w:ilvl w:val="0"/>
          <w:numId w:val="1008"/>
        </w:numPr>
        <w:pStyle w:val="Compact"/>
      </w:pPr>
      <w:r>
        <w:t xml:space="preserve">Conducted a comprehensive study on Osaka’s economic resilience post-pandemic, identifying key sectors for investment. Presented findings at the Kansai Business Forum, receiving recognition from local government officials.</w:t>
      </w:r>
    </w:p>
    <w:p>
      <w:pPr>
        <w:pStyle w:val="FirstParagraph"/>
      </w:pPr>
      <w:r>
        <w:rPr>
          <w:bCs/>
          <w:b/>
        </w:rPr>
        <w:t xml:space="preserve">"Sustainable Finance Initiative"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t xml:space="preserve">Led a team to develop a green bond framework for a major Osaka-based renewable energy firm, resulting in a successful $50M funding round.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at Osaka Community Center (2017–Present) – Educated 100+ local entrepreneurs on budgeting and investment strategies.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Osaka-based finance meetups, enjoy traditional Japanese tea ceremonies, and follow Kansai economic policy developments.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information or to schedule an interview, please contact me at hiroshi.tanaka@example.com or +81-6-1234-5678. I am available for interviews in Osaka or via video call.</w:t>
      </w:r>
    </w:p>
    <w:p>
      <w:pPr>
        <w:pStyle w:val="BodyText"/>
      </w:pPr>
      <w:r>
        <w:t xml:space="preserve">Resume for Financial Analyst in Japan Osaka – Created with care for professional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Japan Osaka</dc:title>
  <dc:creator/>
  <dc:language>en</dc:language>
  <cp:keywords/>
  <dcterms:created xsi:type="dcterms:W3CDTF">2026-07-20T23:30:36Z</dcterms:created>
  <dcterms:modified xsi:type="dcterms:W3CDTF">2026-07-20T23:30:36Z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