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6" w:name="Xc5fa568579cb7181e2eeb369605f167e0d56641"/>
    <w:p>
      <w:pPr>
        <w:pStyle w:val="Heading1"/>
      </w:pPr>
      <w:r>
        <w:t xml:space="preserve">Resume - Financial Analyst in Kenya Nairobi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Kamau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j.kamau@example.com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Financial Analyst with over five years of experience in financial modeling, budgeting, and forecasting. Specializing in delivering actionable insights to support strategic decision-making for businesses in Nairobi, Kenya. Proven expertise in analyzing financial data, identifying cost-saving opportunities, and optimizing investment portfolios. Committed to providing accurate and timely financial reports tailored to the dynamic economic landscape of Kenya Nairobi.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Equity Bank Limited, Nairobi, Kenya</w:t>
      </w:r>
      <w:r>
        <w:br/>
      </w:r>
      <w:r>
        <w:t xml:space="preserve">June 2019 – Present</w:t>
      </w:r>
      <w:r>
        <w:br/>
      </w:r>
      <w:r>
        <w:t xml:space="preserve">- Conducted comprehensive financial analysis of loan portfolios, identifying trends and risks that informed lending strategies.</w:t>
      </w:r>
      <w:r>
        <w:br/>
      </w:r>
      <w:r>
        <w:t xml:space="preserve">- Developed and maintained financial models to forecast revenue streams and evaluate investment opportunities in the Kenyan market.</w:t>
      </w:r>
      <w:r>
        <w:br/>
      </w:r>
      <w:r>
        <w:t xml:space="preserve">- Collaborated with cross-functional teams to prepare annual budgets, ensuring alignment with organizational goals in Nairobi's competitive business environment.</w:t>
      </w:r>
      <w:r>
        <w:br/>
      </w:r>
      <w:r>
        <w:t xml:space="preserve">- Produced monthly financial reports for senior management, highlighting key performance indicators (KPIs) and variances from projections.</w:t>
      </w:r>
      <w:r>
        <w:br/>
      </w:r>
      <w:r>
        <w:t xml:space="preserve">- Implemented cost-control measures that reduced operational expenses by 12% in 2021, contributing to the bank’s profitability in Kenya Nairobi.</w:t>
      </w:r>
    </w:p>
    <w:bookmarkEnd w:id="22"/>
    <w:bookmarkStart w:id="23" w:name="junior-financial-analyst"/>
    <w:p>
      <w:pPr>
        <w:pStyle w:val="Heading3"/>
      </w:pPr>
      <w:r>
        <w:t xml:space="preserve">Junior Financial Analyst</w:t>
      </w:r>
    </w:p>
    <w:p>
      <w:pPr>
        <w:pStyle w:val="FirstParagraph"/>
      </w:pPr>
      <w:r>
        <w:rPr>
          <w:bCs/>
          <w:b/>
        </w:rPr>
        <w:t xml:space="preserve">KCB Bank Kenya Limited, Nairobi, Kenya</w:t>
      </w:r>
      <w:r>
        <w:br/>
      </w:r>
      <w:r>
        <w:t xml:space="preserve">January 2017 – May 2019</w:t>
      </w:r>
      <w:r>
        <w:br/>
      </w:r>
      <w:r>
        <w:t xml:space="preserve">- Assisted in preparing financial statements and audits for corporate clients in Nairobi, ensuring compliance with Kenyan accounting standards.</w:t>
      </w:r>
      <w:r>
        <w:br/>
      </w:r>
      <w:r>
        <w:t xml:space="preserve">- Analyzed cash flow statements to identify inefficiencies and recommend improvements for small and medium enterprises (SMEs) in the region.</w:t>
      </w:r>
      <w:r>
        <w:br/>
      </w:r>
      <w:r>
        <w:t xml:space="preserve">- Supported the development of risk assessment frameworks to evaluate creditworthiness of borrowers in Kenya’s emerging markets.</w:t>
      </w:r>
      <w:r>
        <w:br/>
      </w:r>
      <w:r>
        <w:t xml:space="preserve">- Trained junior analysts on financial software tools, enhancing team productivity in Nairobi’s fast-paced work environment.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commerce-honors-in-finance"/>
    <w:p>
      <w:pPr>
        <w:pStyle w:val="Heading3"/>
      </w:pPr>
      <w:r>
        <w:t xml:space="preserve">Bachelor of Commerce (Honors) in Finance</w:t>
      </w:r>
    </w:p>
    <w:p>
      <w:pPr>
        <w:pStyle w:val="FirstParagraph"/>
      </w:pPr>
      <w:r>
        <w:rPr>
          <w:bCs/>
          <w:b/>
        </w:rPr>
        <w:t xml:space="preserve">University of Nairobi, Kenya</w:t>
      </w:r>
      <w:r>
        <w:br/>
      </w:r>
      <w:r>
        <w:t xml:space="preserve">Graduated: 2016</w:t>
      </w:r>
      <w:r>
        <w:br/>
      </w:r>
      <w:r>
        <w:t xml:space="preserve">- Relevant coursework: Corporate Finance, Investment Analysis, Financial Management.</w:t>
      </w:r>
      <w:r>
        <w:br/>
      </w:r>
      <w:r>
        <w:t xml:space="preserve">- Thesis: "Impact of Economic Volatility on Financial Decision-Making in Nairobi’s SMEs."</w:t>
      </w:r>
    </w:p>
    <w:bookmarkEnd w:id="25"/>
    <w:bookmarkStart w:id="26" w:name="cfa-level-ii-candidate"/>
    <w:p>
      <w:pPr>
        <w:pStyle w:val="Heading3"/>
      </w:pPr>
      <w:r>
        <w:t xml:space="preserve">CFA Level II Candidate</w:t>
      </w:r>
    </w:p>
    <w:p>
      <w:pPr>
        <w:pStyle w:val="FirstParagraph"/>
      </w:pPr>
      <w:r>
        <w:rPr>
          <w:bCs/>
          <w:b/>
        </w:rPr>
        <w:t xml:space="preserve">Chartered Financial Analyst Program</w:t>
      </w:r>
      <w:r>
        <w:br/>
      </w:r>
      <w:r>
        <w:t xml:space="preserve">Ongoing: 2020 – Present</w:t>
      </w:r>
      <w:r>
        <w:br/>
      </w:r>
      <w:r>
        <w:t xml:space="preserve">- Focused on advanced financial analysis, portfolio management, and ethical standards in Kenya’s financial sector.</w:t>
      </w:r>
    </w:p>
    <w:bookmarkEnd w:id="26"/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Financial Modeling:</w:t>
      </w:r>
      <w:r>
        <w:t xml:space="preserve"> </w:t>
      </w:r>
      <w:r>
        <w:t xml:space="preserve">Expertise in building and interpreting models for investment decisions in Nairobi's market.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Excel, SQL, and Python to extract insights from large datasets.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Skilled in assessing financial risks and developing mitigation strategies tailored to Kenya’s economic conditions.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Budgeting &amp; Forecasting:</w:t>
      </w:r>
      <w:r>
        <w:t xml:space="preserve"> </w:t>
      </w:r>
      <w:r>
        <w:t xml:space="preserve">Experienced in creating accurate financial forecasts for businesses operating in Nairobi.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Adept at presenting complex financial information to non-technical stakeholders in Kenya Nairobi.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CPA (Certified Public Accountant) – Kenya</w:t>
      </w:r>
      <w:r>
        <w:br/>
      </w:r>
      <w:r>
        <w:t xml:space="preserve">Issued by the Institute of Certified Public Accountants of Kenya (ICPAK), 2018.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Financial Risk Manager (FRM) – Part I</w:t>
      </w:r>
      <w:r>
        <w:br/>
      </w:r>
      <w:r>
        <w:t xml:space="preserve">Global Association of Risk Professionals, 2021.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Kenya Institute of Management (KIM)</w:t>
      </w:r>
      <w:r>
        <w:br/>
      </w:r>
      <w:r>
        <w:t xml:space="preserve">Member since 2017, actively participating in workshops on financial innovation in Nairobi.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Association of Chartered Certified Accountants (ACCA)</w:t>
      </w:r>
      <w:r>
        <w:br/>
      </w:r>
      <w:r>
        <w:t xml:space="preserve">Affiliate member, contributing to discussions on financial regulations in Kenya.</w:t>
      </w:r>
    </w:p>
    <w:bookmarkEnd w:id="30"/>
    <w:bookmarkStart w:id="31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4"/>
        </w:numPr>
        <w:pStyle w:val="Compact"/>
      </w:pPr>
      <w:r>
        <w:t xml:space="preserve">English – Native proficiency</w:t>
      </w:r>
      <w:r>
        <w:br/>
      </w:r>
      <w:r>
        <w:t xml:space="preserve">- Fluent in business communication and technical writing for financial reports.</w:t>
      </w:r>
    </w:p>
    <w:p>
      <w:pPr>
        <w:numPr>
          <w:ilvl w:val="0"/>
          <w:numId w:val="1004"/>
        </w:numPr>
        <w:pStyle w:val="Compact"/>
      </w:pPr>
      <w:r>
        <w:t xml:space="preserve">Kiswahili – Intermediate proficiency</w:t>
      </w:r>
      <w:r>
        <w:br/>
      </w:r>
      <w:r>
        <w:t xml:space="preserve">- Ability to interact with local stakeholders and understand regional market dynamics.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X261c186d774b44b9403c9b344699c07811d7008"/>
    <w:p>
      <w:pPr>
        <w:pStyle w:val="Heading3"/>
      </w:pPr>
      <w:r>
        <w:t xml:space="preserve">Cost Optimization Initiative for Nairobi-Based SMEs</w:t>
      </w:r>
    </w:p>
    <w:p>
      <w:pPr>
        <w:pStyle w:val="FirstParagraph"/>
      </w:pPr>
      <w:r>
        <w:rPr>
          <w:bCs/>
          <w:b/>
        </w:rPr>
        <w:t xml:space="preserve">Equity Bank Limited, 2021</w:t>
      </w:r>
      <w:r>
        <w:br/>
      </w:r>
      <w:r>
        <w:t xml:space="preserve">- Led a team to analyze operational costs of 50+ SMEs in Nairobi, resulting in a 15% reduction in expenses through strategic recommendations.</w:t>
      </w:r>
    </w:p>
    <w:bookmarkEnd w:id="32"/>
    <w:bookmarkStart w:id="33" w:name="X238b3f07c5b90edc5beb417d986209644d708fb"/>
    <w:p>
      <w:pPr>
        <w:pStyle w:val="Heading3"/>
      </w:pPr>
      <w:r>
        <w:t xml:space="preserve">Investment Portfolio Analysis for Kenyan Startups</w:t>
      </w:r>
    </w:p>
    <w:p>
      <w:pPr>
        <w:pStyle w:val="FirstParagraph"/>
      </w:pPr>
      <w:r>
        <w:rPr>
          <w:bCs/>
          <w:b/>
        </w:rPr>
        <w:t xml:space="preserve">KCB Bank Kenya Limited, 2018</w:t>
      </w:r>
      <w:r>
        <w:br/>
      </w:r>
      <w:r>
        <w:t xml:space="preserve">- Developed a framework to evaluate startup investments, contributing to the bank’s 20% increase in venture capital funding in Nairobi.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j.kamau@example.com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in Kenya Nairobi</dc:title>
  <dc:creator/>
  <dc:language>en</dc:language>
  <cp:keywords/>
  <dcterms:created xsi:type="dcterms:W3CDTF">2026-07-23T04:02:43Z</dcterms:created>
  <dcterms:modified xsi:type="dcterms:W3CDTF">2026-07-23T04:02:43Z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