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Mexico</w:t>
      </w:r>
      <w:r>
        <w:t xml:space="preserve"> </w:t>
      </w:r>
      <w:r>
        <w:t xml:space="preserve">City</w:t>
      </w:r>
    </w:p>
    <w:bookmarkStart w:id="34" w:name="john-doe"/>
    <w:p>
      <w:pPr>
        <w:pStyle w:val="Heading1"/>
      </w:pPr>
      <w:r>
        <w:t xml:space="preserve">John Doe</w:t>
      </w:r>
    </w:p>
    <w:p>
      <w:pPr>
        <w:pStyle w:val="FirstParagraph"/>
      </w:pPr>
      <w:r>
        <w:rPr>
          <w:bCs/>
          <w:b/>
        </w:rPr>
        <w:t xml:space="preserve">Financial Analyst | Mexico City, Mexico</w:t>
      </w:r>
    </w:p>
    <w:p>
      <w:pPr>
        <w:pStyle w:val="BodyText"/>
      </w:pPr>
      <w:r>
        <w:t xml:space="preserve">Email: johndoe@example.com | Phone: +52 123 456 7890 | LinkedIn: linkedin.com/in/johndoe</w:t>
      </w:r>
    </w:p>
    <w:bookmarkStart w:id="20" w:name="professional-summary"/>
    <w:p>
      <w:pPr>
        <w:pStyle w:val="Heading2"/>
      </w:pPr>
      <w:r>
        <w:t xml:space="preserve">Professional Summary</w:t>
      </w:r>
    </w:p>
    <w:p>
      <w:pPr>
        <w:pStyle w:val="FirstParagraph"/>
      </w:pPr>
      <w:r>
        <w:t xml:space="preserve">Dynamic and detail-oriented Financial Analyst with over [X] years of experience in financial modeling, budgeting, and strategic planning. Proven track record of delivering actionable insights to drive business growth in the vibrant economic hub of Mexico City. Adept at analyzing complex financial data, optimizing resource allocation, and supporting decision-making processes for multinational corporations and local enterprises alike. Committed to leveraging expertise in financial analysis to contribute to the success of organizations operating within Mexico's thriving markets.</w:t>
      </w:r>
    </w:p>
    <w:bookmarkEnd w:id="20"/>
    <w:bookmarkStart w:id="23" w:name="work-experience"/>
    <w:p>
      <w:pPr>
        <w:pStyle w:val="Heading2"/>
      </w:pPr>
      <w:r>
        <w:t xml:space="preserve">Work Experience</w:t>
      </w:r>
    </w:p>
    <w:bookmarkStart w:id="21" w:name="senior-financial-analyst"/>
    <w:p>
      <w:pPr>
        <w:pStyle w:val="Heading3"/>
      </w:pPr>
      <w:r>
        <w:t xml:space="preserve">Senior Financial Analyst</w:t>
      </w:r>
    </w:p>
    <w:p>
      <w:pPr>
        <w:pStyle w:val="FirstParagraph"/>
      </w:pPr>
      <w:r>
        <w:rPr>
          <w:bCs/>
          <w:b/>
        </w:rPr>
        <w:t xml:space="preserve">Grupo Financiero Banorte, Mexico City, Mexico</w:t>
      </w:r>
      <w:r>
        <w:t xml:space="preserve"> </w:t>
      </w:r>
      <w:r>
        <w:t xml:space="preserve">| January 2018 – Present</w:t>
      </w:r>
    </w:p>
    <w:p>
      <w:pPr>
        <w:numPr>
          <w:ilvl w:val="0"/>
          <w:numId w:val="1001"/>
        </w:numPr>
        <w:pStyle w:val="Compact"/>
      </w:pPr>
      <w:r>
        <w:t xml:space="preserve">Lead financial forecasting and budgeting processes for over 50+ departments, ensuring alignment with corporate strategic goals in Mexico City.</w:t>
      </w:r>
    </w:p>
    <w:p>
      <w:pPr>
        <w:numPr>
          <w:ilvl w:val="0"/>
          <w:numId w:val="1001"/>
        </w:numPr>
        <w:pStyle w:val="Compact"/>
      </w:pPr>
      <w:r>
        <w:t xml:space="preserve">Developed and maintained complex financial models to evaluate investment opportunities, resulting in a 25% improvement in project ROI for the company’s real estate division.</w:t>
      </w:r>
    </w:p>
    <w:p>
      <w:pPr>
        <w:numPr>
          <w:ilvl w:val="0"/>
          <w:numId w:val="1001"/>
        </w:numPr>
        <w:pStyle w:val="Compact"/>
      </w:pPr>
      <w:r>
        <w:t xml:space="preserve">Collaborated with cross-functional teams to analyze market trends and recommend cost-saving initiatives, contributing to an annual savings of $2.3 million.</w:t>
      </w:r>
    </w:p>
    <w:p>
      <w:pPr>
        <w:numPr>
          <w:ilvl w:val="0"/>
          <w:numId w:val="1001"/>
        </w:numPr>
        <w:pStyle w:val="Compact"/>
      </w:pPr>
      <w:r>
        <w:t xml:space="preserve">Provided data-driven insights to senior management for pricing strategies, enhancing profitability by 18% in the first half of 2023.</w:t>
      </w:r>
    </w:p>
    <w:bookmarkEnd w:id="21"/>
    <w:bookmarkStart w:id="22" w:name="financial-analyst"/>
    <w:p>
      <w:pPr>
        <w:pStyle w:val="Heading3"/>
      </w:pPr>
      <w:r>
        <w:t xml:space="preserve">Financial Analyst</w:t>
      </w:r>
    </w:p>
    <w:p>
      <w:pPr>
        <w:pStyle w:val="FirstParagraph"/>
      </w:pPr>
      <w:r>
        <w:rPr>
          <w:bCs/>
          <w:b/>
        </w:rPr>
        <w:t xml:space="preserve">Grupo México, Mexico City, Mexico</w:t>
      </w:r>
      <w:r>
        <w:t xml:space="preserve"> </w:t>
      </w:r>
      <w:r>
        <w:t xml:space="preserve">| June 2015 – December 2017</w:t>
      </w:r>
    </w:p>
    <w:p>
      <w:pPr>
        <w:numPr>
          <w:ilvl w:val="0"/>
          <w:numId w:val="1002"/>
        </w:numPr>
        <w:pStyle w:val="Compact"/>
      </w:pPr>
      <w:r>
        <w:t xml:space="preserve">Analyzed financial statements and performance metrics to identify inefficiencies and recommend process improvements for the logistics division.</w:t>
      </w:r>
    </w:p>
    <w:p>
      <w:pPr>
        <w:numPr>
          <w:ilvl w:val="0"/>
          <w:numId w:val="1002"/>
        </w:numPr>
        <w:pStyle w:val="Compact"/>
      </w:pPr>
      <w:r>
        <w:t xml:space="preserve">Managed annual budget cycles for multiple subsidiaries in Mexico City, ensuring compliance with local regulations and internal policies.</w:t>
      </w:r>
    </w:p>
    <w:p>
      <w:pPr>
        <w:numPr>
          <w:ilvl w:val="0"/>
          <w:numId w:val="1002"/>
        </w:numPr>
        <w:pStyle w:val="Compact"/>
      </w:pPr>
      <w:r>
        <w:t xml:space="preserve">Created custom reports using Excel and Power BI to track KPIs, enabling stakeholders to make informed decisions in real time.</w:t>
      </w:r>
    </w:p>
    <w:p>
      <w:pPr>
        <w:numPr>
          <w:ilvl w:val="0"/>
          <w:numId w:val="1002"/>
        </w:numPr>
        <w:pStyle w:val="Compact"/>
      </w:pPr>
      <w:r>
        <w:t xml:space="preserve">Supported the implementation of a new ERP system, streamlining financial reporting processes across 15+ locations in Mexico City.</w:t>
      </w:r>
    </w:p>
    <w:bookmarkEnd w:id="22"/>
    <w:bookmarkEnd w:id="23"/>
    <w:bookmarkStart w:id="26" w:name="education"/>
    <w:p>
      <w:pPr>
        <w:pStyle w:val="Heading2"/>
      </w:pPr>
      <w:r>
        <w:t xml:space="preserve">Education</w:t>
      </w:r>
    </w:p>
    <w:bookmarkStart w:id="24" w:name="bachelor-of-science-in-finance"/>
    <w:p>
      <w:pPr>
        <w:pStyle w:val="Heading3"/>
      </w:pPr>
      <w:r>
        <w:t xml:space="preserve">Bachelor of Science in Finance</w:t>
      </w:r>
    </w:p>
    <w:p>
      <w:pPr>
        <w:pStyle w:val="FirstParagraph"/>
      </w:pPr>
      <w:r>
        <w:rPr>
          <w:bCs/>
          <w:b/>
        </w:rPr>
        <w:t xml:space="preserve">Universidad Nacional Autónoma de México (UNAM)</w:t>
      </w:r>
      <w:r>
        <w:t xml:space="preserve"> </w:t>
      </w:r>
      <w:r>
        <w:t xml:space="preserve">| Mexico City, Mexico | Graduated: 2015</w:t>
      </w:r>
    </w:p>
    <w:p>
      <w:pPr>
        <w:numPr>
          <w:ilvl w:val="0"/>
          <w:numId w:val="1003"/>
        </w:numPr>
        <w:pStyle w:val="Compact"/>
      </w:pPr>
      <w:r>
        <w:t xml:space="preserve">Relevant coursework: Corporate Finance, Financial Modeling, Risk Management.</w:t>
      </w:r>
    </w:p>
    <w:p>
      <w:pPr>
        <w:numPr>
          <w:ilvl w:val="0"/>
          <w:numId w:val="1003"/>
        </w:numPr>
        <w:pStyle w:val="Compact"/>
      </w:pPr>
      <w:r>
        <w:t xml:space="preserve">Honors: Dean’s List for three consecutive semesters.</w:t>
      </w:r>
    </w:p>
    <w:bookmarkEnd w:id="24"/>
    <w:bookmarkStart w:id="25" w:name="certifications"/>
    <w:p>
      <w:pPr>
        <w:pStyle w:val="Heading3"/>
      </w:pPr>
      <w:r>
        <w:t xml:space="preserve">Certifications</w:t>
      </w:r>
    </w:p>
    <w:p>
      <w:pPr>
        <w:numPr>
          <w:ilvl w:val="0"/>
          <w:numId w:val="1004"/>
        </w:numPr>
        <w:pStyle w:val="Compact"/>
      </w:pPr>
      <w:r>
        <w:rPr>
          <w:bCs/>
          <w:b/>
        </w:rPr>
        <w:t xml:space="preserve">CFA Level II Candidate</w:t>
      </w:r>
      <w:r>
        <w:t xml:space="preserve"> </w:t>
      </w:r>
      <w:r>
        <w:t xml:space="preserve">– CFA Institute | 2020 – Present</w:t>
      </w:r>
    </w:p>
    <w:p>
      <w:pPr>
        <w:numPr>
          <w:ilvl w:val="0"/>
          <w:numId w:val="1004"/>
        </w:numPr>
        <w:pStyle w:val="Compact"/>
      </w:pPr>
      <w:r>
        <w:rPr>
          <w:bCs/>
          <w:b/>
        </w:rPr>
        <w:t xml:space="preserve">CPA (Certified Public Accountant)</w:t>
      </w:r>
      <w:r>
        <w:t xml:space="preserve"> </w:t>
      </w:r>
      <w:r>
        <w:t xml:space="preserve">– Mexico City, Mexico | 2019</w:t>
      </w:r>
    </w:p>
    <w:p>
      <w:pPr>
        <w:numPr>
          <w:ilvl w:val="0"/>
          <w:numId w:val="1004"/>
        </w:numPr>
        <w:pStyle w:val="Compact"/>
      </w:pPr>
      <w:r>
        <w:rPr>
          <w:bCs/>
          <w:b/>
        </w:rPr>
        <w:t xml:space="preserve">Google Analytics Certification</w:t>
      </w:r>
      <w:r>
        <w:t xml:space="preserve"> </w:t>
      </w:r>
      <w:r>
        <w:t xml:space="preserve">– Google | 2021</w:t>
      </w:r>
    </w:p>
    <w:bookmarkEnd w:id="25"/>
    <w:bookmarkEnd w:id="26"/>
    <w:bookmarkStart w:id="27" w:name="skills"/>
    <w:p>
      <w:pPr>
        <w:pStyle w:val="Heading2"/>
      </w:pPr>
      <w:r>
        <w:t xml:space="preserve">Skills</w:t>
      </w:r>
    </w:p>
    <w:p>
      <w:pPr>
        <w:numPr>
          <w:ilvl w:val="0"/>
          <w:numId w:val="1005"/>
        </w:numPr>
        <w:pStyle w:val="Compact"/>
      </w:pPr>
      <w:r>
        <w:rPr>
          <w:bCs/>
          <w:b/>
        </w:rPr>
        <w:t xml:space="preserve">Financial Analysis:</w:t>
      </w:r>
      <w:r>
        <w:t xml:space="preserve"> </w:t>
      </w:r>
      <w:r>
        <w:t xml:space="preserve">Budgeting, Forecasting, Variance Analysis, Cost-Benefit Analysis.</w:t>
      </w:r>
    </w:p>
    <w:p>
      <w:pPr>
        <w:numPr>
          <w:ilvl w:val="0"/>
          <w:numId w:val="1005"/>
        </w:numPr>
        <w:pStyle w:val="Compact"/>
      </w:pPr>
      <w:r>
        <w:rPr>
          <w:bCs/>
          <w:b/>
        </w:rPr>
        <w:t xml:space="preserve">Tools &amp; Software:</w:t>
      </w:r>
      <w:r>
        <w:t xml:space="preserve"> </w:t>
      </w:r>
      <w:r>
        <w:t xml:space="preserve">Excel (Advanced), Power BI, SAP, Oracle Financials.</w:t>
      </w:r>
    </w:p>
    <w:p>
      <w:pPr>
        <w:numPr>
          <w:ilvl w:val="0"/>
          <w:numId w:val="1005"/>
        </w:numPr>
        <w:pStyle w:val="Compact"/>
      </w:pPr>
      <w:r>
        <w:rPr>
          <w:bCs/>
          <w:b/>
        </w:rPr>
        <w:t xml:space="preserve">Data Visualization:</w:t>
      </w:r>
      <w:r>
        <w:t xml:space="preserve"> </w:t>
      </w:r>
      <w:r>
        <w:t xml:space="preserve">Tableau, Google Data Studio.</w:t>
      </w:r>
    </w:p>
    <w:p>
      <w:pPr>
        <w:numPr>
          <w:ilvl w:val="0"/>
          <w:numId w:val="1005"/>
        </w:numPr>
        <w:pStyle w:val="Compact"/>
      </w:pPr>
      <w:r>
        <w:rPr>
          <w:bCs/>
          <w:b/>
        </w:rPr>
        <w:t xml:space="preserve">Industry Knowledge:</w:t>
      </w:r>
      <w:r>
        <w:t xml:space="preserve"> </w:t>
      </w:r>
      <w:r>
        <w:t xml:space="preserve">Banking, Real Estate, Logistics in Mexico City.</w:t>
      </w:r>
    </w:p>
    <w:p>
      <w:pPr>
        <w:numPr>
          <w:ilvl w:val="0"/>
          <w:numId w:val="1005"/>
        </w:numPr>
        <w:pStyle w:val="Compact"/>
      </w:pPr>
      <w:r>
        <w:rPr>
          <w:bCs/>
          <w:b/>
        </w:rPr>
        <w:t xml:space="preserve">Languages:</w:t>
      </w:r>
      <w:r>
        <w:t xml:space="preserve"> </w:t>
      </w:r>
      <w:r>
        <w:t xml:space="preserve">Spanish (Native), English (Fluent), French (Basic).</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CFA Institute</w:t>
      </w:r>
      <w:r>
        <w:t xml:space="preserve"> </w:t>
      </w:r>
      <w:r>
        <w:t xml:space="preserve">– Member since 2020.</w:t>
      </w:r>
    </w:p>
    <w:p>
      <w:pPr>
        <w:numPr>
          <w:ilvl w:val="0"/>
          <w:numId w:val="1006"/>
        </w:numPr>
        <w:pStyle w:val="Compact"/>
      </w:pPr>
      <w:r>
        <w:rPr>
          <w:bCs/>
          <w:b/>
        </w:rPr>
        <w:t xml:space="preserve">Mexican Association of Financial Analysts (AMAF)</w:t>
      </w:r>
      <w:r>
        <w:t xml:space="preserve"> </w:t>
      </w:r>
      <w:r>
        <w:t xml:space="preserve">– Active participant in regional seminars and workshops.</w:t>
      </w:r>
    </w:p>
    <w:p>
      <w:pPr>
        <w:numPr>
          <w:ilvl w:val="0"/>
          <w:numId w:val="1006"/>
        </w:numPr>
        <w:pStyle w:val="Compact"/>
      </w:pPr>
      <w:r>
        <w:rPr>
          <w:bCs/>
          <w:b/>
        </w:rPr>
        <w:t xml:space="preserve">International Federation of Accountants (IFAC)</w:t>
      </w:r>
      <w:r>
        <w:t xml:space="preserve"> </w:t>
      </w:r>
      <w:r>
        <w:t xml:space="preserve">– Affiliate member.</w:t>
      </w:r>
    </w:p>
    <w:bookmarkEnd w:id="28"/>
    <w:bookmarkStart w:id="31" w:name="projects-achievements"/>
    <w:p>
      <w:pPr>
        <w:pStyle w:val="Heading2"/>
      </w:pPr>
      <w:r>
        <w:t xml:space="preserve">Projects &amp; Achievements</w:t>
      </w:r>
    </w:p>
    <w:bookmarkStart w:id="29" w:name="optimization-of-supply-chain-financing"/>
    <w:p>
      <w:pPr>
        <w:pStyle w:val="Heading3"/>
      </w:pPr>
      <w:r>
        <w:t xml:space="preserve">Optimization of Supply Chain Financing</w:t>
      </w:r>
    </w:p>
    <w:p>
      <w:pPr>
        <w:pStyle w:val="FirstParagraph"/>
      </w:pPr>
      <w:r>
        <w:rPr>
          <w:bCs/>
          <w:b/>
        </w:rPr>
        <w:t xml:space="preserve">Banorte, Mexico City, Mexico</w:t>
      </w:r>
      <w:r>
        <w:t xml:space="preserve"> </w:t>
      </w:r>
      <w:r>
        <w:t xml:space="preserve">| 2021</w:t>
      </w:r>
    </w:p>
    <w:p>
      <w:pPr>
        <w:numPr>
          <w:ilvl w:val="0"/>
          <w:numId w:val="1007"/>
        </w:numPr>
        <w:pStyle w:val="Compact"/>
      </w:pPr>
      <w:r>
        <w:t xml:space="preserve">Conducted a comprehensive analysis of supply chain financing processes and identified bottlenecks.</w:t>
      </w:r>
    </w:p>
    <w:bookmarkEnd w:id="29"/>
    <w:bookmarkStart w:id="30" w:name="X9a7127b153d0d0d49af370364334351fe71bf15"/>
    <w:p>
      <w:pPr>
        <w:pStyle w:val="Heading3"/>
      </w:pPr>
      <w:r>
        <w:t xml:space="preserve">Market Entry Strategy for Renewable Energy Sector</w:t>
      </w:r>
    </w:p>
    <w:p>
      <w:pPr>
        <w:pStyle w:val="FirstParagraph"/>
      </w:pPr>
      <w:r>
        <w:rPr>
          <w:bCs/>
          <w:b/>
        </w:rPr>
        <w:t xml:space="preserve">Grupo México, Mexico City, Mexico</w:t>
      </w:r>
      <w:r>
        <w:t xml:space="preserve"> </w:t>
      </w:r>
      <w:r>
        <w:t xml:space="preserve">| 2016</w:t>
      </w:r>
    </w:p>
    <w:p>
      <w:pPr>
        <w:numPr>
          <w:ilvl w:val="0"/>
          <w:numId w:val="1008"/>
        </w:numPr>
        <w:pStyle w:val="Compact"/>
      </w:pPr>
      <w:r>
        <w:t xml:space="preserve">Research and analysis of the renewable energy market in Latin America to support a strategic expansion plan.</w:t>
      </w:r>
    </w:p>
    <w:bookmarkEnd w:id="30"/>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Financial literacy workshops for small businesses in Mexico City through the CFA Society.</w:t>
      </w:r>
      <w:r>
        <w:br/>
      </w:r>
      <w:r>
        <w:rPr>
          <w:bCs/>
          <w:b/>
        </w:rPr>
        <w:t xml:space="preserve">Hobbies:</w:t>
      </w:r>
      <w:r>
        <w:t xml:space="preserve"> </w:t>
      </w:r>
      <w:r>
        <w:t xml:space="preserve">Traveling, reading finance journals, and participating in local networking events for financial professionals.</w:t>
      </w:r>
    </w:p>
    <w:bookmarkEnd w:id="32"/>
    <w:bookmarkStart w:id="33" w:name="references"/>
    <w:p>
      <w:pPr>
        <w:pStyle w:val="Heading2"/>
      </w:pPr>
      <w:r>
        <w:t xml:space="preserve">References</w:t>
      </w:r>
    </w:p>
    <w:p>
      <w:pPr>
        <w:pStyle w:val="FirstParagraph"/>
      </w:pPr>
      <w:r>
        <w:t xml:space="preserve">Available upon request. Please contact me at johndoe@example.com or +52 123 456 7890.</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Mexico City</dc:title>
  <dc:creator/>
  <cp:keywords/>
  <dcterms:created xsi:type="dcterms:W3CDTF">2025-12-10T11:41:55Z</dcterms:created>
  <dcterms:modified xsi:type="dcterms:W3CDTF">2025-12-10T11:41:55Z</dcterms:modified>
</cp:coreProperties>
</file>

<file path=docProps/custom.xml><?xml version="1.0" encoding="utf-8"?>
<Properties xmlns="http://schemas.openxmlformats.org/officeDocument/2006/custom-properties" xmlns:vt="http://schemas.openxmlformats.org/officeDocument/2006/docPropsVTypes"/>
</file>