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detail-oriented Financial Analyst with over 5 years of experience in financial modeling, budgeting, and strategic decision-making. Proficient in analyzing complex financial data to support business growth and operational efficiency. A dedicated professional with a deep understanding of the financial landscape in Myanmar Yangon, committed to delivering actionable insights tailored to local market dynamics. Passionate about leveraging data-driven strategies to optimize profitability and guide long-term financial planning for organizations operating in Southeast Asia.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03a825cc6fefd80da92ade5c30b0ff3ced2c40"/>
    <w:p>
      <w:pPr>
        <w:pStyle w:val="Heading3"/>
      </w:pPr>
      <w:r>
        <w:t xml:space="preserve">Financial Analyst | XYZ Financial Services (Yangon, Myanmar)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company performance, identifying trends and opportunities for cost optimization and revenue growth in the Yangon market.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support investment decisions, including capital budgeting and risk assessment for projects in Myanmar's growing infrastructure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forecasts, ensuring alignment with organizational goals and regulatory requirements in Myanmar.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stakeholders, enabling informed decision-making for businesses operating in Yangon.</w:t>
      </w:r>
    </w:p>
    <w:p>
      <w:pPr>
        <w:numPr>
          <w:ilvl w:val="0"/>
          <w:numId w:val="1001"/>
        </w:numPr>
        <w:pStyle w:val="Compact"/>
      </w:pPr>
      <w:r>
        <w:t xml:space="preserve">Monitored key financial metrics such as ROI, EBITDA, and liquidity ratios to ensure compliance with international standards while adapting to local financial practices in Myanmar.</w:t>
      </w:r>
    </w:p>
    <w:bookmarkEnd w:id="22"/>
    <w:bookmarkStart w:id="23" w:name="X835172a79744872c399422fdce167941ece8fc7"/>
    <w:p>
      <w:pPr>
        <w:pStyle w:val="Heading3"/>
      </w:pPr>
      <w:r>
        <w:t xml:space="preserve">Financial Analyst Intern | ABC Consulting Firm (Yangon, Myanmar)</w:t>
      </w:r>
    </w:p>
    <w:p>
      <w:pPr>
        <w:pStyle w:val="FirstParagraph"/>
      </w:pP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Assisted in compiling and analyzing financial data for clients across sectors such as real estate, manufacturing, and retail in Yangon.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detailed reports on market trends, competitor analysis, and financial performance to guide strategic planning for businesses in Myanmar.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cost-benefit analyses for projects aimed at improving operational efficiency in local industries.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accounting software and ERP systems, enhancing proficiency in financial data management tailored to Myanmar's regulatory environment.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579ee8f3db89e4ea56f033e78fb0577904297"/>
    <w:p>
      <w:pPr>
        <w:pStyle w:val="Heading3"/>
      </w:pPr>
      <w:r>
        <w:t xml:space="preserve">Bachelor of Science in Accounting | University of Economic,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Management, Corporate Finance, Auditing, and Economics.</w:t>
      </w:r>
    </w:p>
    <w:p>
      <w:pPr>
        <w:numPr>
          <w:ilvl w:val="0"/>
          <w:numId w:val="1003"/>
        </w:numPr>
        <w:pStyle w:val="Compact"/>
      </w:pPr>
      <w:r>
        <w:t xml:space="preserve">Pursuing CFA Level I to strengthen expertise in financial analysis and investment management for Myanmar Yangon's emerging markets.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CFA Institute (Candidate, Level I)</w:t>
      </w:r>
    </w:p>
    <w:p>
      <w:pPr>
        <w:numPr>
          <w:ilvl w:val="0"/>
          <w:numId w:val="1004"/>
        </w:numPr>
        <w:pStyle w:val="Compact"/>
      </w:pPr>
      <w:r>
        <w:t xml:space="preserve">ACCA (Association of Chartered Certified Accountants) – In Progress</w:t>
      </w:r>
    </w:p>
    <w:p>
      <w:pPr>
        <w:numPr>
          <w:ilvl w:val="0"/>
          <w:numId w:val="1004"/>
        </w:numPr>
        <w:pStyle w:val="Compact"/>
      </w:pPr>
      <w:r>
        <w:t xml:space="preserve">Microsoft Excel Advanced Certification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Budgeting &amp; Forecasting</w:t>
      </w:r>
    </w:p>
    <w:p>
      <w:pPr>
        <w:numPr>
          <w:ilvl w:val="0"/>
          <w:numId w:val="1005"/>
        </w:numPr>
        <w:pStyle w:val="Compact"/>
      </w:pPr>
      <w:r>
        <w:t xml:space="preserve">Data Visualization (Excel, Power BI)</w:t>
      </w:r>
    </w:p>
    <w:p>
      <w:pPr>
        <w:numPr>
          <w:ilvl w:val="0"/>
          <w:numId w:val="1005"/>
        </w:numPr>
        <w:pStyle w:val="Compact"/>
      </w:pPr>
      <w:r>
        <w:t xml:space="preserve">Fundamental &amp; Technical Analysis</w:t>
      </w:r>
    </w:p>
    <w:p>
      <w:pPr>
        <w:numPr>
          <w:ilvl w:val="0"/>
          <w:numId w:val="1005"/>
        </w:numPr>
        <w:pStyle w:val="Compact"/>
      </w:pPr>
      <w:r>
        <w:t xml:space="preserve">Cash Flow Management</w:t>
      </w:r>
    </w:p>
    <w:p>
      <w:pPr>
        <w:numPr>
          <w:ilvl w:val="0"/>
          <w:numId w:val="1005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5"/>
        </w:numPr>
        <w:pStyle w:val="Compact"/>
      </w:pPr>
      <w:r>
        <w:t xml:space="preserve">Financial Statement Analysis (Income Statement, Balance Sheet, Cash Flow)</w:t>
      </w:r>
    </w:p>
    <w:p>
      <w:pPr>
        <w:numPr>
          <w:ilvl w:val="0"/>
          <w:numId w:val="1005"/>
        </w:numPr>
        <w:pStyle w:val="Compact"/>
      </w:pPr>
      <w:r>
        <w:t xml:space="preserve">Statistical Tools (SPSS, R)</w:t>
      </w:r>
    </w:p>
    <w:p>
      <w:pPr>
        <w:numPr>
          <w:ilvl w:val="0"/>
          <w:numId w:val="1005"/>
        </w:numPr>
        <w:pStyle w:val="Compact"/>
      </w:pPr>
      <w:r>
        <w:t xml:space="preserve">Accounting Software (QuickBooks, SAP)</w:t>
      </w:r>
    </w:p>
    <w:p>
      <w:pPr>
        <w:numPr>
          <w:ilvl w:val="0"/>
          <w:numId w:val="1005"/>
        </w:numPr>
        <w:pStyle w:val="Compact"/>
      </w:pPr>
      <w:r>
        <w:t xml:space="preserve">Communication &amp; Presentation Skills</w:t>
      </w:r>
    </w:p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X4a99c85b14caba00878ace8e1eff286512d1343"/>
    <w:p>
      <w:pPr>
        <w:pStyle w:val="Heading3"/>
      </w:pPr>
      <w:r>
        <w:t xml:space="preserve">Sustainable Finance in Myanmar Yangon (2021)</w:t>
      </w:r>
    </w:p>
    <w:p>
      <w:pPr>
        <w:pStyle w:val="FirstParagraph"/>
      </w:pPr>
      <w:r>
        <w:rPr>
          <w:iCs/>
          <w:i/>
        </w:rPr>
        <w:t xml:space="preserve">Independent Research Project</w:t>
      </w:r>
    </w:p>
    <w:p>
      <w:pPr>
        <w:numPr>
          <w:ilvl w:val="0"/>
          <w:numId w:val="1006"/>
        </w:numPr>
        <w:pStyle w:val="Compact"/>
      </w:pPr>
      <w:r>
        <w:t xml:space="preserve">Analyzed the impact of sustainable finance practices on local businesses in Yangon, focusing on ESG (Environmental, Social, Governance) criteria.</w:t>
      </w:r>
    </w:p>
    <w:p>
      <w:pPr>
        <w:numPr>
          <w:ilvl w:val="0"/>
          <w:numId w:val="1006"/>
        </w:numPr>
        <w:pStyle w:val="Compact"/>
      </w:pPr>
      <w:r>
        <w:t xml:space="preserve">Published a report highlighting opportunities for green investments in Myanmar’s energy and agriculture sectors.</w:t>
      </w:r>
    </w:p>
    <w:bookmarkEnd w:id="29"/>
    <w:bookmarkStart w:id="30" w:name="X983ca88703683f6ff26ab5c532df768b7eab39f"/>
    <w:p>
      <w:pPr>
        <w:pStyle w:val="Heading3"/>
      </w:pPr>
      <w:r>
        <w:t xml:space="preserve">Volunteer Financial Advisor | Local NGO (2019-2020)</w:t>
      </w:r>
    </w:p>
    <w:p>
      <w:pPr>
        <w:pStyle w:val="FirstParagraph"/>
      </w:pPr>
      <w:r>
        <w:rPr>
          <w:iCs/>
          <w:i/>
        </w:rPr>
        <w:t xml:space="preserve">Yangon, Myanmar</w:t>
      </w:r>
    </w:p>
    <w:p>
      <w:pPr>
        <w:numPr>
          <w:ilvl w:val="0"/>
          <w:numId w:val="1007"/>
        </w:numPr>
        <w:pStyle w:val="Compact"/>
      </w:pPr>
      <w:r>
        <w:t xml:space="preserve">Provided free financial planning and budgeting assistance to small businesses in Yangon’s informal economy.</w:t>
      </w:r>
    </w:p>
    <w:p>
      <w:pPr>
        <w:numPr>
          <w:ilvl w:val="0"/>
          <w:numId w:val="1007"/>
        </w:numPr>
        <w:pStyle w:val="Compact"/>
      </w:pPr>
      <w:r>
        <w:t xml:space="preserve">Conducted workshops on financial literacy to empower local entrepreneurs.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8"/>
        </w:numPr>
        <w:pStyle w:val="Compact"/>
      </w:pPr>
      <w:r>
        <w:t xml:space="preserve">Burmese – Native</w:t>
      </w:r>
    </w:p>
    <w:p>
      <w:pPr>
        <w:numPr>
          <w:ilvl w:val="0"/>
          <w:numId w:val="1008"/>
        </w:numPr>
        <w:pStyle w:val="Compact"/>
      </w:pPr>
      <w:r>
        <w:t xml:space="preserve">Thai – Basic Communication</w:t>
      </w:r>
    </w:p>
    <w:bookmarkEnd w:id="32"/>
    <w:bookmarkStart w:id="33" w:name="interests-hobbies"/>
    <w:p>
      <w:pPr>
        <w:pStyle w:val="Heading2"/>
      </w:pPr>
      <w:r>
        <w:t xml:space="preserve">Interests &amp; Hobbies</w:t>
      </w:r>
    </w:p>
    <w:p>
      <w:pPr>
        <w:pStyle w:val="FirstParagraph"/>
      </w:pPr>
      <w:r>
        <w:t xml:space="preserve">Passionate about exploring Myanmar’s cultural heritage, especially in Yangon. Enjoys reading about economic developments in Southeast Asia and participating in financial literacy events for young professionals.</w:t>
      </w:r>
    </w:p>
    <w:bookmarkEnd w:id="33"/>
    <w:p>
      <w:pPr>
        <w:pStyle w:val="BodyText"/>
      </w:pPr>
      <w:r>
        <w:t xml:space="preserve">© 2023 Aung Kyaw Htun | Financial Analyst in Myanmar Yangon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Myanmar Yangon</dc:title>
  <dc:creator/>
  <dc:language>en</dc:language>
  <cp:keywords/>
  <dcterms:created xsi:type="dcterms:W3CDTF">2026-07-20T07:10:53Z</dcterms:created>
  <dcterms:modified xsi:type="dcterms:W3CDTF">2026-07-20T07:10:53Z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