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john-doe-financial-analyst"/>
    <w:p>
      <w:pPr>
        <w:pStyle w:val="Heading1"/>
      </w:pPr>
      <w:r>
        <w:t xml:space="preserve">John Doe | Financial Analyst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john.doe@email.com | +31 6 1234 5678 | Amsterdam, Netherlands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over five years of experience in financial modeling, risk assessment, and strategic decision-making. Proven expertise in leveraging data-driven insights to optimize business performance. A strong understanding of financial regulations and market dynamics specific to the Netherlands Amsterdam region, with a focus on supporting organizations in achieving long-term financial stability and growth. Passionate about combining technical proficiency with a collaborative approach to deliver impactful results in dynamic environments.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1"/>
        </w:numPr>
        <w:pStyle w:val="Compact"/>
      </w:pPr>
      <w:r>
        <w:t xml:space="preserve">Risk Analysis &amp; Management</w:t>
      </w:r>
    </w:p>
    <w:p>
      <w:pPr>
        <w:numPr>
          <w:ilvl w:val="0"/>
          <w:numId w:val="1001"/>
        </w:numPr>
        <w:pStyle w:val="Compact"/>
      </w:pPr>
      <w:r>
        <w:t xml:space="preserve">Budgeting &amp; Cost Optimization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Power BI)</w:t>
      </w:r>
    </w:p>
    <w:p>
      <w:pPr>
        <w:numPr>
          <w:ilvl w:val="0"/>
          <w:numId w:val="1001"/>
        </w:numPr>
        <w:pStyle w:val="Compact"/>
      </w:pPr>
      <w:r>
        <w:t xml:space="preserve">Fundamental &amp; Technical Financial Analysis</w:t>
      </w:r>
    </w:p>
    <w:p>
      <w:pPr>
        <w:numPr>
          <w:ilvl w:val="0"/>
          <w:numId w:val="1001"/>
        </w:numPr>
        <w:pStyle w:val="Compact"/>
      </w:pPr>
      <w:r>
        <w:t xml:space="preserve">Excel (Advanced Formulas, Pivot Tables)</w:t>
      </w:r>
    </w:p>
    <w:p>
      <w:pPr>
        <w:numPr>
          <w:ilvl w:val="0"/>
          <w:numId w:val="1001"/>
        </w:numPr>
        <w:pStyle w:val="Compact"/>
      </w:pPr>
      <w:r>
        <w:t xml:space="preserve">Statistical Analysis Tools (R, Python)</w:t>
      </w:r>
    </w:p>
    <w:p>
      <w:pPr>
        <w:numPr>
          <w:ilvl w:val="0"/>
          <w:numId w:val="1001"/>
        </w:numPr>
        <w:pStyle w:val="Compact"/>
      </w:pPr>
      <w:r>
        <w:t xml:space="preserve">Communication &amp; Stakeholder Engagement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2948595560092bec28e3eee4d4b1fc818cecc3"/>
    <w:p>
      <w:pPr>
        <w:pStyle w:val="Heading3"/>
      </w:pPr>
      <w:r>
        <w:t xml:space="preserve">Sr. Financial Analyst | ABC Consulting Group, Amsterdam, Netherlands</w:t>
      </w:r>
    </w:p>
    <w:p>
      <w:pPr>
        <w:pStyle w:val="FirstParagraph"/>
      </w:pPr>
      <w:r>
        <w:rPr>
          <w:bCs/>
          <w:b/>
        </w:rP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financial analysis for multinational clients in the technology and renewable energy sectors, ensuring alignment with Dutch regulatory standards and Amsterdam's sustainability goals.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revenue streams and identify cost-saving opportunities, resulting in a 15% improvement in client profitability metrics.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create budgeting frameworks that reduced operational costs by 12% annually while maintaining high service quality standards.</w:t>
      </w:r>
    </w:p>
    <w:p>
      <w:pPr>
        <w:numPr>
          <w:ilvl w:val="0"/>
          <w:numId w:val="1002"/>
        </w:numPr>
        <w:pStyle w:val="Compact"/>
      </w:pPr>
      <w:r>
        <w:t xml:space="preserve">Provided actionable insights to senior management on investment opportunities, contributing to a 20% increase in portfolio value over two years.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Netherlands tax regulations and GDPR guidelines when handling sensitive financial data for clients in Amsterdam and beyond.</w:t>
      </w:r>
    </w:p>
    <w:bookmarkEnd w:id="22"/>
    <w:bookmarkStart w:id="23" w:name="X0db879dd38e339d0ae44828af9591ad0702ec12"/>
    <w:p>
      <w:pPr>
        <w:pStyle w:val="Heading3"/>
      </w:pPr>
      <w:r>
        <w:t xml:space="preserve">Financial Analyst | XYZ Corporation, Amsterdam, Netherlands</w:t>
      </w:r>
    </w:p>
    <w:p>
      <w:pPr>
        <w:pStyle w:val="FirstParagraph"/>
      </w:pPr>
      <w:r>
        <w:rPr>
          <w:bCs/>
          <w:b/>
        </w:rPr>
        <w:t xml:space="preserve">June 2016 – March 2019</w:t>
      </w:r>
    </w:p>
    <w:p>
      <w:pPr>
        <w:numPr>
          <w:ilvl w:val="0"/>
          <w:numId w:val="1003"/>
        </w:numPr>
        <w:pStyle w:val="Compact"/>
      </w:pPr>
      <w:r>
        <w:t xml:space="preserve">Analyzed financial statements and market trends to support strategic business decisions for a mid-sized firm in the logistics industry.</w:t>
      </w:r>
    </w:p>
    <w:p>
      <w:pPr>
        <w:numPr>
          <w:ilvl w:val="0"/>
          <w:numId w:val="1003"/>
        </w:numPr>
        <w:pStyle w:val="Compact"/>
      </w:pPr>
      <w:r>
        <w:t xml:space="preserve">Implemented a real-time dashboard using Power BI to monitor key performance indicators (KPIs), improving transparency and decision-making speed by 30%.</w:t>
      </w:r>
    </w:p>
    <w:p>
      <w:pPr>
        <w:numPr>
          <w:ilvl w:val="0"/>
          <w:numId w:val="1003"/>
        </w:numPr>
        <w:pStyle w:val="Compact"/>
      </w:pPr>
      <w:r>
        <w:t xml:space="preserve">Conducted due diligence for potential acquisitions, assessing financial viability and regulatory compliance with a focus on Amsterdam-based operations.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risk management framework tailored to the Dutch market, reducing financial exposure by 18%.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to internal teams on financial best practices, fostering a culture of data-driven decision-making in Amsterdam offices.</w:t>
      </w:r>
    </w:p>
    <w:bookmarkEnd w:id="23"/>
    <w:bookmarkStart w:id="24" w:name="X5c6e80a952f978fdca8b759092d007529a7fb26"/>
    <w:p>
      <w:pPr>
        <w:pStyle w:val="Heading3"/>
      </w:pPr>
      <w:r>
        <w:t xml:space="preserve">Junior Financial Analyst | DEF Solutions, Rotterdam, Netherlands</w:t>
      </w:r>
    </w:p>
    <w:p>
      <w:pPr>
        <w:pStyle w:val="FirstParagraph"/>
      </w:pPr>
      <w:r>
        <w:rPr>
          <w:bCs/>
          <w:b/>
        </w:rPr>
        <w:t xml:space="preserve">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quarterly financial reports and variance analysis for a manufacturing company with operations across the Netherlands.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cost-benefit analyses for capital expenditures, leading to a 10% reduction in project costs.</w:t>
      </w:r>
    </w:p>
    <w:p>
      <w:pPr>
        <w:numPr>
          <w:ilvl w:val="0"/>
          <w:numId w:val="1004"/>
        </w:numPr>
        <w:pStyle w:val="Compact"/>
      </w:pPr>
      <w:r>
        <w:t xml:space="preserve">Collaborated with external auditors to ensure adherence to Dutch accounting standards (IFRS) and internal controls.</w:t>
      </w:r>
    </w:p>
    <w:p>
      <w:pPr>
        <w:numPr>
          <w:ilvl w:val="0"/>
          <w:numId w:val="1004"/>
        </w:numPr>
        <w:pStyle w:val="Compact"/>
      </w:pPr>
      <w:r>
        <w:t xml:space="preserve">Contributed to a team initiative that improved cash flow management by optimizing inventory turnover ratios by 25%.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navigating the unique financial landscape of the Netherlands, including VAT compliance and local tax incentives.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0a3bb4825f144d9ba6d611d5d870ca5bc13208b"/>
    <w:p>
      <w:pPr>
        <w:pStyle w:val="Heading3"/>
      </w:pPr>
      <w:r>
        <w:t xml:space="preserve">MSc in Finance | Erasmus University Rotterdam, Netherlands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Corporate Finance, Financial Markets, Econometrics, and Sustainable Business Practices.</w:t>
      </w:r>
    </w:p>
    <w:p>
      <w:pPr>
        <w:numPr>
          <w:ilvl w:val="0"/>
          <w:numId w:val="1005"/>
        </w:numPr>
        <w:pStyle w:val="Compact"/>
      </w:pPr>
      <w:r>
        <w:t xml:space="preserve">Thesis on "The Impact of Green Bonds on Dutch SMEs' Capital Structure."</w:t>
      </w:r>
    </w:p>
    <w:p>
      <w:pPr>
        <w:numPr>
          <w:ilvl w:val="0"/>
          <w:numId w:val="1005"/>
        </w:numPr>
        <w:pStyle w:val="Compact"/>
      </w:pPr>
      <w:r>
        <w:t xml:space="preserve">Promoted a deeper understanding of financial systems in the Netherlands Amsterdam region and their global implications.</w:t>
      </w:r>
    </w:p>
    <w:bookmarkEnd w:id="26"/>
    <w:bookmarkStart w:id="27" w:name="X6acade858835d098a23f734956d311d12850ff7"/>
    <w:p>
      <w:pPr>
        <w:pStyle w:val="Heading3"/>
      </w:pPr>
      <w:r>
        <w:t xml:space="preserve">BSc in Economics | University of Amsterdam, Netherlands</w:t>
      </w:r>
    </w:p>
    <w:p>
      <w:pPr>
        <w:pStyle w:val="FirstParagraph"/>
      </w:pPr>
      <w:r>
        <w:rPr>
          <w:bCs/>
          <w:b/>
        </w:rPr>
        <w:t xml:space="preserve">Graduated: June 2011</w:t>
      </w:r>
    </w:p>
    <w:p>
      <w:pPr>
        <w:numPr>
          <w:ilvl w:val="0"/>
          <w:numId w:val="1006"/>
        </w:numPr>
        <w:pStyle w:val="Compact"/>
      </w:pPr>
      <w:r>
        <w:t xml:space="preserve">Focused on macroeconomic trends, financial markets, and quantitative analysis.</w:t>
      </w:r>
    </w:p>
    <w:p>
      <w:pPr>
        <w:numPr>
          <w:ilvl w:val="0"/>
          <w:numId w:val="1006"/>
        </w:numPr>
        <w:pStyle w:val="Compact"/>
      </w:pPr>
      <w:r>
        <w:t xml:space="preserve">Participated in a research project examining the economic growth of Amsterdam's tech sector.</w:t>
      </w:r>
    </w:p>
    <w:bookmarkEnd w:id="27"/>
    <w:bookmarkEnd w:id="28"/>
    <w:bookmarkStart w:id="29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7"/>
        </w:numPr>
        <w:pStyle w:val="Compact"/>
      </w:pPr>
      <w:r>
        <w:t xml:space="preserve">Chartered Financial Analyst (CFA) Level III Candidate | CFA Institute</w:t>
      </w:r>
    </w:p>
    <w:p>
      <w:pPr>
        <w:numPr>
          <w:ilvl w:val="0"/>
          <w:numId w:val="1007"/>
        </w:numPr>
        <w:pStyle w:val="Compact"/>
      </w:pPr>
      <w:r>
        <w:t xml:space="preserve">Microsoft Certified: Azure Data Scientist Associate</w:t>
      </w:r>
    </w:p>
    <w:p>
      <w:pPr>
        <w:numPr>
          <w:ilvl w:val="0"/>
          <w:numId w:val="1007"/>
        </w:numPr>
        <w:pStyle w:val="Compact"/>
      </w:pPr>
      <w:r>
        <w:t xml:space="preserve">Professional Certificate in Financial Analysis | Coursera (2021)</w:t>
      </w:r>
    </w:p>
    <w:p>
      <w:pPr>
        <w:numPr>
          <w:ilvl w:val="0"/>
          <w:numId w:val="1007"/>
        </w:numPr>
        <w:pStyle w:val="Compact"/>
      </w:pPr>
      <w:r>
        <w:t xml:space="preserve">Dutch Language Proficiency: B2 Level (CEFR) – Reading, Writing, Listening, and Speaking</w:t>
      </w:r>
    </w:p>
    <w:bookmarkEnd w:id="29"/>
    <w:bookmarkStart w:id="30" w:name="languages-tools"/>
    <w:p>
      <w:pPr>
        <w:pStyle w:val="Heading2"/>
      </w:pPr>
      <w:r>
        <w:t xml:space="preserve">Languages &amp; Tools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(B2),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Excel, SQL, Python, R, Tableau, Power BI, SAP ERP, QuickBooks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Netherlands Association of Financial Professionals (NAF) – 2018–Present</w:t>
      </w:r>
    </w:p>
    <w:p>
      <w:pPr>
        <w:numPr>
          <w:ilvl w:val="0"/>
          <w:numId w:val="1009"/>
        </w:numPr>
        <w:pStyle w:val="Compact"/>
      </w:pPr>
      <w:r>
        <w:t xml:space="preserve">Volunteer Financial Analyst for Amsterdam-based NGOs, providing pro bono consulting services to support community projects.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"Amsterdam Green Tech Investment Report"</w:t>
      </w:r>
      <w:r>
        <w:t xml:space="preserve"> </w:t>
      </w:r>
      <w:r>
        <w:t xml:space="preserve">– Published a comprehensive analysis of sustainable investment opportunities in the city, cited by local policymakers.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"Optimizing Supply Chain Finance for Dutch SMEs"</w:t>
      </w:r>
      <w:r>
        <w:t xml:space="preserve"> </w:t>
      </w:r>
      <w:r>
        <w:t xml:space="preserve">– Developed a case study on improving cash flow through innovative financial solutions, presented at the 2022 Netherlands Business Conference.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Netherlands Amsterdam</dc:title>
  <dc:creator/>
  <dc:language>en</dc:language>
  <cp:keywords/>
  <dcterms:created xsi:type="dcterms:W3CDTF">2026-07-21T05:41:01Z</dcterms:created>
  <dcterms:modified xsi:type="dcterms:W3CDTF">2026-07-21T05:41:01Z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