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Analyst,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Muhammad Ahmed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Clifton, Karachi, Pakistan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ahmed.muhammad@example.com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Financial Analyst with 6 years of experience in financial planning, risk management, and strategic decision-making. Proficient in analyzing financial data to support business growth and operational efficiency. Specialized in the dynamic economic landscape of Pakistan Karachi, with a deep understanding of local market trends, regulatory frameworks, and investment opportunities. Committed to delivering actionable insights that align with organizational goals while maintaining compliance with national accounting standards.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ABC Capital Limited, Karachi, Pakistan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of corporate and government projects to optimize resource allocation and maximize returns.</w:t>
      </w:r>
    </w:p>
    <w:p>
      <w:pPr>
        <w:numPr>
          <w:ilvl w:val="0"/>
          <w:numId w:val="1001"/>
        </w:numPr>
        <w:pStyle w:val="Compact"/>
      </w:pPr>
      <w:r>
        <w:t xml:space="preserve">Developed comprehensive financial models for investment decisions, ensuring alignment with the strategic objectives of organizations in Pakistan Karachi.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prepare annual budgets, forecast cash flows, and monitor performance against targets in a volatile economic environment.</w:t>
      </w:r>
    </w:p>
    <w:p>
      <w:pPr>
        <w:numPr>
          <w:ilvl w:val="0"/>
          <w:numId w:val="1001"/>
        </w:numPr>
        <w:pStyle w:val="Compact"/>
      </w:pPr>
      <w:r>
        <w:t xml:space="preserve">Maintained compliance with Pakistan’s financial regulations and international accounting standards (IFRS), enhancing transparency and accountability.</w:t>
      </w:r>
    </w:p>
    <w:p>
      <w:pPr>
        <w:numPr>
          <w:ilvl w:val="0"/>
          <w:numId w:val="1001"/>
        </w:numPr>
        <w:pStyle w:val="Compact"/>
      </w:pPr>
      <w:r>
        <w:t xml:space="preserve">Identified cost-saving opportunities through process optimization, contributing to a 12% reduction in operational expenses for the firm's Karachi-based clients.</w:t>
      </w:r>
    </w:p>
    <w:bookmarkEnd w:id="22"/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PakTech Industries Limited, Karachi, Pakistan</w:t>
      </w:r>
      <w:r>
        <w:t xml:space="preserve"> </w:t>
      </w:r>
      <w:r>
        <w:t xml:space="preserve">| Jun 2016 – Dec 2018</w:t>
      </w:r>
    </w:p>
    <w:p>
      <w:pPr>
        <w:numPr>
          <w:ilvl w:val="0"/>
          <w:numId w:val="1002"/>
        </w:numPr>
        <w:pStyle w:val="Compact"/>
      </w:pPr>
      <w:r>
        <w:t xml:space="preserve">Supported financial planning and forecasting for a diversified manufacturing company operating across Karachi and the Sindh region.</w:t>
      </w:r>
    </w:p>
    <w:p>
      <w:pPr>
        <w:numPr>
          <w:ilvl w:val="0"/>
          <w:numId w:val="1002"/>
        </w:numPr>
        <w:pStyle w:val="Compact"/>
      </w:pPr>
      <w:r>
        <w:t xml:space="preserve">Analyzed financial statements to assess liquidity, profitability, and solvency, providing actionable recommendations to senior management.</w:t>
      </w:r>
    </w:p>
    <w:p>
      <w:pPr>
        <w:numPr>
          <w:ilvl w:val="0"/>
          <w:numId w:val="1002"/>
        </w:numPr>
        <w:pStyle w:val="Compact"/>
      </w:pPr>
      <w:r>
        <w:t xml:space="preserve">Managed risk assessment frameworks for local market investments, mitigating potential losses during economic downturns in Pakistan Karachi.</w:t>
      </w:r>
    </w:p>
    <w:p>
      <w:pPr>
        <w:numPr>
          <w:ilvl w:val="0"/>
          <w:numId w:val="1002"/>
        </w:numPr>
        <w:pStyle w:val="Compact"/>
      </w:pPr>
      <w:r>
        <w:t xml:space="preserve">Created dashboards using Excel and Power BI to track key performance indicators (KPIs) for departments in Karachi-based operations.</w:t>
      </w:r>
    </w:p>
    <w:p>
      <w:pPr>
        <w:numPr>
          <w:ilvl w:val="0"/>
          <w:numId w:val="1002"/>
        </w:numPr>
        <w:pStyle w:val="Compact"/>
      </w:pPr>
      <w:r>
        <w:t xml:space="preserve">Conducted due diligence on potential acquisitions, ensuring alignment with the company’s long-term growth strategy in the Pakistani market.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t xml:space="preserve"> </w:t>
      </w:r>
      <w:r>
        <w:t xml:space="preserve">| University of Karachi, Pakistan | Graduated 2016</w:t>
      </w:r>
    </w:p>
    <w:p>
      <w:pPr>
        <w:pStyle w:val="BodyText"/>
      </w:pPr>
      <w:r>
        <w:rPr>
          <w:bCs/>
          <w:b/>
        </w:rPr>
        <w:t xml:space="preserve">Certified Financial Analyst (CFA) Level II</w:t>
      </w:r>
      <w:r>
        <w:t xml:space="preserve"> </w:t>
      </w:r>
      <w:r>
        <w:t xml:space="preserve">| CFA Institute, 2018</w:t>
      </w:r>
    </w:p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Financial Software:</w:t>
      </w:r>
      <w:r>
        <w:t xml:space="preserve"> </w:t>
      </w:r>
      <w:r>
        <w:t xml:space="preserve">Excel (Advanced), QuickBooks, SAP, Power BI, Tableau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Statistical Tools:</w:t>
      </w:r>
      <w:r>
        <w:t xml:space="preserve"> </w:t>
      </w:r>
      <w:r>
        <w:t xml:space="preserve">SPSS, R Programming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Urdu (Native)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Proficiencies:</w:t>
      </w:r>
      <w:r>
        <w:t xml:space="preserve"> </w:t>
      </w:r>
      <w:r>
        <w:t xml:space="preserve">Financial Modeling, Budgeting and Forecasting, Risk Analysis, Data Visualization</w:t>
      </w:r>
    </w:p>
    <w:bookmarkEnd w:id="26"/>
    <w:bookmarkStart w:id="27" w:name="certifications-awards"/>
    <w:p>
      <w:pPr>
        <w:pStyle w:val="Heading2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CFA Charterholder (Level III)</w:t>
      </w:r>
      <w:r>
        <w:t xml:space="preserve"> </w:t>
      </w:r>
      <w:r>
        <w:t xml:space="preserve">| 2021 – Ongoing</w:t>
      </w:r>
    </w:p>
    <w:p>
      <w:pPr>
        <w:pStyle w:val="BodyText"/>
      </w:pPr>
      <w:r>
        <w:rPr>
          <w:bCs/>
          <w:b/>
        </w:rPr>
        <w:t xml:space="preserve">Chartered Accountant (ICAP), Pakistan</w:t>
      </w:r>
      <w:r>
        <w:t xml:space="preserve"> </w:t>
      </w:r>
      <w:r>
        <w:t xml:space="preserve">| 2017</w:t>
      </w:r>
    </w:p>
    <w:p>
      <w:pPr>
        <w:numPr>
          <w:ilvl w:val="0"/>
          <w:numId w:val="1004"/>
        </w:numPr>
        <w:pStyle w:val="Compact"/>
      </w:pPr>
      <w:r>
        <w:t xml:space="preserve">Awarded "Top Performer in Financial Analysis" by Karachi Chamber of Commerce, 2020.</w:t>
      </w:r>
    </w:p>
    <w:p>
      <w:pPr>
        <w:numPr>
          <w:ilvl w:val="0"/>
          <w:numId w:val="1004"/>
        </w:numPr>
        <w:pStyle w:val="Compact"/>
      </w:pPr>
      <w:r>
        <w:t xml:space="preserve">Published research paper on "Economic Trends in Pakistan Karachi: A Financial Analyst’s Perspective" in the Journal of Finance and Economics, 2019.</w:t>
      </w:r>
    </w:p>
    <w:bookmarkEnd w:id="27"/>
    <w:bookmarkStart w:id="30" w:name="notable-projects"/>
    <w:p>
      <w:pPr>
        <w:pStyle w:val="Heading2"/>
      </w:pPr>
      <w:r>
        <w:t xml:space="preserve">Notable Projects</w:t>
      </w:r>
    </w:p>
    <w:bookmarkStart w:id="28" w:name="Xad4ed712f1a080819f429e7907323e6d2797c12"/>
    <w:p>
      <w:pPr>
        <w:pStyle w:val="Heading3"/>
      </w:pPr>
      <w:r>
        <w:t xml:space="preserve">Financial Feasibility Study for a Renewable Energy Project in Karachi</w:t>
      </w:r>
    </w:p>
    <w:p>
      <w:pPr>
        <w:pStyle w:val="FirstParagraph"/>
      </w:pPr>
      <w:r>
        <w:t xml:space="preserve">Lead analyst responsible for evaluating the viability of solar energy initiatives in Pakistan Karachi. Conducted cost-benefit analysis, risk assessment, and ROI projections, resulting in a 25% increase in project funding from local investors.</w:t>
      </w:r>
    </w:p>
    <w:bookmarkEnd w:id="28"/>
    <w:bookmarkStart w:id="29" w:name="X06a762fd7d0904980223dbcd6ee6fab52c21d4c"/>
    <w:p>
      <w:pPr>
        <w:pStyle w:val="Heading3"/>
      </w:pPr>
      <w:r>
        <w:t xml:space="preserve">Cost Optimization Strategy for Manufacturing Units in Sindh</w:t>
      </w:r>
    </w:p>
    <w:p>
      <w:pPr>
        <w:pStyle w:val="FirstParagraph"/>
      </w:pPr>
      <w:r>
        <w:t xml:space="preserve">Developed a strategic framework to reduce operational costs by 18% for three manufacturing units in Karachi. Implemented lean management practices and renegotiated supplier contracts, improving overall profitability.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Institute of Chartered Accountants of Pakistan (ICAP)</w:t>
      </w:r>
    </w:p>
    <w:p>
      <w:pPr>
        <w:numPr>
          <w:ilvl w:val="0"/>
          <w:numId w:val="1005"/>
        </w:numPr>
        <w:pStyle w:val="Compact"/>
      </w:pPr>
      <w:r>
        <w:t xml:space="preserve">Member, Karachi Financial Analysts Association (KFAA)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from previous employers in Pakistan Karachi, including ABC Capital Limited and PakTech Industries Limited.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Analyst, Pakistan Karachi</dc:title>
  <dc:creator/>
  <dc:language>en</dc:language>
  <cp:keywords/>
  <dcterms:created xsi:type="dcterms:W3CDTF">2026-07-23T06:28:11Z</dcterms:created>
  <dcterms:modified xsi:type="dcterms:W3CDTF">2026-07-23T06:28:11Z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