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Russia</w:t>
      </w:r>
      <w:r>
        <w:t xml:space="preserve"> </w:t>
      </w:r>
      <w:r>
        <w:t xml:space="preserve">Moscow</w:t>
      </w:r>
    </w:p>
    <w:bookmarkStart w:id="38" w:name="resume"/>
    <w:p>
      <w:pPr>
        <w:pStyle w:val="Heading1"/>
      </w:pPr>
      <w:r>
        <w:rPr>
          <w:bCs/>
          <w:b/>
        </w:rPr>
        <w:t xml:space="preserve">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Anna Petrova</w:t>
      </w:r>
      <w:r>
        <w:br/>
      </w:r>
      <w:r>
        <w:rPr>
          <w:bCs/>
          <w:b/>
        </w:rPr>
        <w:t xml:space="preserve">Email:</w:t>
      </w:r>
      <w:r>
        <w:t xml:space="preserve"> </w:t>
      </w:r>
      <w:r>
        <w:t xml:space="preserve">anna.petrova@example.com</w:t>
      </w:r>
      <w:r>
        <w:br/>
      </w:r>
      <w:r>
        <w:rPr>
          <w:bCs/>
          <w:b/>
        </w:rPr>
        <w:t xml:space="preserve">Phone:</w:t>
      </w:r>
      <w:r>
        <w:t xml:space="preserve"> </w:t>
      </w:r>
      <w:r>
        <w:t xml:space="preserve">+7 999 123-45-67</w:t>
      </w:r>
      <w:r>
        <w:br/>
      </w:r>
      <w:r>
        <w:rPr>
          <w:bCs/>
          <w:b/>
        </w:rPr>
        <w:t xml:space="preserve">Location:</w:t>
      </w:r>
      <w:r>
        <w:t xml:space="preserve"> </w:t>
      </w:r>
      <w:r>
        <w:t xml:space="preserve">Moscow, Russia</w:t>
      </w:r>
    </w:p>
    <w:bookmarkEnd w:id="20"/>
    <w:bookmarkEnd w:id="21"/>
    <w:bookmarkStart w:id="22" w:name="professional-summary"/>
    <w:p>
      <w:pPr>
        <w:pStyle w:val="Heading2"/>
      </w:pPr>
      <w:r>
        <w:rPr>
          <w:bCs/>
          <w:b/>
        </w:rPr>
        <w:t xml:space="preserve">Professional Summary</w:t>
      </w:r>
    </w:p>
    <w:p>
      <w:pPr>
        <w:pStyle w:val="FirstParagraph"/>
      </w:pPr>
      <w:r>
        <w:t xml:space="preserve">A highly motivated and detail-oriented Financial Analyst with 8 years of experience in financial modeling, risk assessment, and strategic planning. Specialized in navigating the complexities of the Russia Moscow financial market, leveraging a deep understanding of local regulations and economic trends. Proven track record in optimizing financial performance for multinational corporations operating within Russia. Adept at translating complex data into actionable insights to drive business decisions. Committed to delivering excellence in a dynamic environment, ensuring alignment with both global best practices and Russian market requirements.</w:t>
      </w:r>
    </w:p>
    <w:bookmarkEnd w:id="22"/>
    <w:bookmarkStart w:id="26" w:name="work-experience"/>
    <w:p>
      <w:pPr>
        <w:pStyle w:val="Heading2"/>
      </w:pPr>
      <w:r>
        <w:rPr>
          <w:bCs/>
          <w:b/>
        </w:rPr>
        <w:t xml:space="preserve">Work Experience</w:t>
      </w:r>
    </w:p>
    <w:bookmarkStart w:id="23" w:name="senior-financial-analyst"/>
    <w:p>
      <w:pPr>
        <w:pStyle w:val="Heading3"/>
      </w:pPr>
      <w:r>
        <w:t xml:space="preserve">Senior Financial Analyst</w:t>
      </w:r>
    </w:p>
    <w:p>
      <w:pPr>
        <w:pStyle w:val="FirstParagraph"/>
      </w:pPr>
      <w:r>
        <w:rPr>
          <w:iCs/>
          <w:i/>
        </w:rPr>
        <w:t xml:space="preserve">Russian Finance Group, Moscow, Russia | January 2018 – Present</w:t>
      </w:r>
    </w:p>
    <w:p>
      <w:pPr>
        <w:numPr>
          <w:ilvl w:val="0"/>
          <w:numId w:val="1001"/>
        </w:numPr>
        <w:pStyle w:val="Compact"/>
      </w:pPr>
      <w:r>
        <w:t xml:space="preserve">Lead financial modeling and forecasting for a portfolio of 50+ clients across energy, technology, and manufacturing sectors in Russia Moscow.</w:t>
      </w:r>
    </w:p>
    <w:p>
      <w:pPr>
        <w:numPr>
          <w:ilvl w:val="0"/>
          <w:numId w:val="1001"/>
        </w:numPr>
        <w:pStyle w:val="Compact"/>
      </w:pPr>
      <w:r>
        <w:t xml:space="preserve">Conducted in-depth risk assessments to identify potential financial vulnerabilities, resulting in a 15% reduction in operational costs for key clients.</w:t>
      </w:r>
    </w:p>
    <w:p>
      <w:pPr>
        <w:numPr>
          <w:ilvl w:val="0"/>
          <w:numId w:val="1001"/>
        </w:numPr>
        <w:pStyle w:val="Compact"/>
      </w:pPr>
      <w:r>
        <w:t xml:space="preserve">Collaborated with cross-functional teams to develop budgeting strategies aligned with the Russian government’s economic priorities and local market dynamics.</w:t>
      </w:r>
    </w:p>
    <w:p>
      <w:pPr>
        <w:numPr>
          <w:ilvl w:val="0"/>
          <w:numId w:val="1001"/>
        </w:numPr>
        <w:pStyle w:val="Compact"/>
      </w:pPr>
      <w:r>
        <w:t xml:space="preserve">Provided data-driven recommendations that improved investment decisions, contributing to a 20% increase in client ROI over two years.</w:t>
      </w:r>
    </w:p>
    <w:p>
      <w:pPr>
        <w:numPr>
          <w:ilvl w:val="0"/>
          <w:numId w:val="1001"/>
        </w:numPr>
        <w:pStyle w:val="Compact"/>
      </w:pPr>
      <w:r>
        <w:t xml:space="preserve">Maintained compliance with Russian financial regulations (e.g., Central Bank of Russia guidelines) while ensuring transparency and accuracy in reporting.</w:t>
      </w:r>
    </w:p>
    <w:bookmarkEnd w:id="23"/>
    <w:bookmarkStart w:id="24" w:name="financial-analyst"/>
    <w:p>
      <w:pPr>
        <w:pStyle w:val="Heading3"/>
      </w:pPr>
      <w:r>
        <w:t xml:space="preserve">Financial Analyst</w:t>
      </w:r>
    </w:p>
    <w:p>
      <w:pPr>
        <w:pStyle w:val="FirstParagraph"/>
      </w:pPr>
      <w:r>
        <w:rPr>
          <w:iCs/>
          <w:i/>
        </w:rPr>
        <w:t xml:space="preserve">International Investment Bank, Moscow, Russia | June 2014 – December 2017</w:t>
      </w:r>
    </w:p>
    <w:p>
      <w:pPr>
        <w:numPr>
          <w:ilvl w:val="0"/>
          <w:numId w:val="1002"/>
        </w:numPr>
        <w:pStyle w:val="Compact"/>
      </w:pPr>
      <w:r>
        <w:t xml:space="preserve">Supported the development of financial strategies for multinational corporations operating in Russia Moscow, focusing on tax optimization and capital structure analysis.</w:t>
      </w:r>
    </w:p>
    <w:p>
      <w:pPr>
        <w:numPr>
          <w:ilvl w:val="0"/>
          <w:numId w:val="1002"/>
        </w:numPr>
        <w:pStyle w:val="Compact"/>
      </w:pPr>
      <w:r>
        <w:t xml:space="preserve">Prepared detailed reports on market trends, including inflation rates, currency fluctuations, and regulatory changes affecting the Russian economy.</w:t>
      </w:r>
    </w:p>
    <w:p>
      <w:pPr>
        <w:numPr>
          <w:ilvl w:val="0"/>
          <w:numId w:val="1002"/>
        </w:numPr>
        <w:pStyle w:val="Compact"/>
      </w:pPr>
      <w:r>
        <w:t xml:space="preserve">Utilized advanced Excel and Python to create predictive models that enhanced forecasting accuracy by 25%.</w:t>
      </w:r>
    </w:p>
    <w:p>
      <w:pPr>
        <w:numPr>
          <w:ilvl w:val="0"/>
          <w:numId w:val="1002"/>
        </w:numPr>
        <w:pStyle w:val="Compact"/>
      </w:pPr>
      <w:r>
        <w:t xml:space="preserve">Advised clients on investment opportunities in emerging sectors such as renewable energy and digital finance in Russia Moscow.</w:t>
      </w:r>
    </w:p>
    <w:p>
      <w:pPr>
        <w:numPr>
          <w:ilvl w:val="0"/>
          <w:numId w:val="1002"/>
        </w:numPr>
        <w:pStyle w:val="Compact"/>
      </w:pPr>
      <w:r>
        <w:t xml:space="preserve">Contributed to the successful execution of a $100M merger between two Russian firms, ensuring alignment with financial and legal standards.</w:t>
      </w:r>
    </w:p>
    <w:bookmarkEnd w:id="24"/>
    <w:bookmarkStart w:id="25" w:name="junior-financial-analyst"/>
    <w:p>
      <w:pPr>
        <w:pStyle w:val="Heading3"/>
      </w:pPr>
      <w:r>
        <w:t xml:space="preserve">Junior Financial Analyst</w:t>
      </w:r>
    </w:p>
    <w:p>
      <w:pPr>
        <w:pStyle w:val="FirstParagraph"/>
      </w:pPr>
      <w:r>
        <w:rPr>
          <w:iCs/>
          <w:i/>
        </w:rPr>
        <w:t xml:space="preserve">Sberbank Corporate Division, Moscow, Russia | January 2012 – May 2014</w:t>
      </w:r>
    </w:p>
    <w:p>
      <w:pPr>
        <w:numPr>
          <w:ilvl w:val="0"/>
          <w:numId w:val="1003"/>
        </w:numPr>
        <w:pStyle w:val="Compact"/>
      </w:pPr>
      <w:r>
        <w:t xml:space="preserve">Assisted in the preparation of financial statements and internal audits for corporate clients in Moscow.</w:t>
      </w:r>
    </w:p>
    <w:p>
      <w:pPr>
        <w:numPr>
          <w:ilvl w:val="0"/>
          <w:numId w:val="1003"/>
        </w:numPr>
        <w:pStyle w:val="Compact"/>
      </w:pPr>
      <w:r>
        <w:t xml:space="preserve">Monitored cash flow and working capital management to improve liquidity for small-to-medium enterprises (SMEs) in Russia.</w:t>
      </w:r>
    </w:p>
    <w:p>
      <w:pPr>
        <w:numPr>
          <w:ilvl w:val="0"/>
          <w:numId w:val="1003"/>
        </w:numPr>
        <w:pStyle w:val="Compact"/>
      </w:pPr>
      <w:r>
        <w:t xml:space="preserve">Provided training sessions on financial software tools, including SAP and Oracle Financials, to enhance client efficiency.</w:t>
      </w:r>
    </w:p>
    <w:p>
      <w:pPr>
        <w:numPr>
          <w:ilvl w:val="0"/>
          <w:numId w:val="1003"/>
        </w:numPr>
        <w:pStyle w:val="Compact"/>
      </w:pPr>
      <w:r>
        <w:t xml:space="preserve">Supported the development of a regional financial literacy program targeting entrepreneurs in Moscow and surrounding areas.</w:t>
      </w:r>
    </w:p>
    <w:bookmarkEnd w:id="25"/>
    <w:bookmarkEnd w:id="26"/>
    <w:bookmarkStart w:id="29" w:name="education"/>
    <w:p>
      <w:pPr>
        <w:pStyle w:val="Heading2"/>
      </w:pPr>
      <w:r>
        <w:rPr>
          <w:bCs/>
          <w:b/>
        </w:rPr>
        <w:t xml:space="preserve">Education</w:t>
      </w:r>
    </w:p>
    <w:bookmarkStart w:id="27" w:name="msc-in-financial-economics"/>
    <w:p>
      <w:pPr>
        <w:pStyle w:val="Heading3"/>
      </w:pPr>
      <w:r>
        <w:t xml:space="preserve">MSc in Financial Economics</w:t>
      </w:r>
    </w:p>
    <w:p>
      <w:pPr>
        <w:pStyle w:val="FirstParagraph"/>
      </w:pPr>
      <w:r>
        <w:rPr>
          <w:iCs/>
          <w:i/>
        </w:rPr>
        <w:t xml:space="preserve">Moscow State University, Russia | Graduated: 2011</w:t>
      </w:r>
    </w:p>
    <w:p>
      <w:pPr>
        <w:numPr>
          <w:ilvl w:val="0"/>
          <w:numId w:val="1004"/>
        </w:numPr>
        <w:pStyle w:val="Compact"/>
      </w:pPr>
      <w:r>
        <w:t xml:space="preserve">Thesis: "Economic Impacts of Sanctions on Russian Financial Markets."</w:t>
      </w:r>
    </w:p>
    <w:p>
      <w:pPr>
        <w:numPr>
          <w:ilvl w:val="0"/>
          <w:numId w:val="1004"/>
        </w:numPr>
        <w:pStyle w:val="Compact"/>
      </w:pPr>
      <w:r>
        <w:t xml:space="preserve">Relevant coursework: Macroeconomics, Financial Derivatives, Risk Management.</w:t>
      </w:r>
    </w:p>
    <w:bookmarkEnd w:id="27"/>
    <w:bookmarkStart w:id="28" w:name="bsc-in-accounting-and-finance"/>
    <w:p>
      <w:pPr>
        <w:pStyle w:val="Heading3"/>
      </w:pPr>
      <w:r>
        <w:t xml:space="preserve">BSc in Accounting and Finance</w:t>
      </w:r>
    </w:p>
    <w:p>
      <w:pPr>
        <w:pStyle w:val="FirstParagraph"/>
      </w:pPr>
      <w:r>
        <w:rPr>
          <w:iCs/>
          <w:i/>
        </w:rPr>
        <w:t xml:space="preserve">Moscow Institute of Finance and Law, Russia | Graduated: 2008</w:t>
      </w:r>
    </w:p>
    <w:bookmarkEnd w:id="28"/>
    <w:bookmarkEnd w:id="29"/>
    <w:bookmarkStart w:id="30" w:name="certifications"/>
    <w:p>
      <w:pPr>
        <w:pStyle w:val="Heading2"/>
      </w:pPr>
      <w:r>
        <w:rPr>
          <w:bCs/>
          <w:b/>
        </w:rPr>
        <w:t xml:space="preserve">Certifications</w:t>
      </w:r>
    </w:p>
    <w:p>
      <w:pPr>
        <w:numPr>
          <w:ilvl w:val="0"/>
          <w:numId w:val="1005"/>
        </w:numPr>
        <w:pStyle w:val="Compact"/>
      </w:pPr>
      <w:r>
        <w:t xml:space="preserve">Chartered Financial Analyst (CFA) Level III | CFA Institute, 2019</w:t>
      </w:r>
    </w:p>
    <w:p>
      <w:pPr>
        <w:numPr>
          <w:ilvl w:val="0"/>
          <w:numId w:val="1005"/>
        </w:numPr>
        <w:pStyle w:val="Compact"/>
      </w:pPr>
      <w:r>
        <w:t xml:space="preserve">Professional Risk Manager (PRM) Certification | GARP, 2018</w:t>
      </w:r>
    </w:p>
    <w:p>
      <w:pPr>
        <w:numPr>
          <w:ilvl w:val="0"/>
          <w:numId w:val="1005"/>
        </w:numPr>
        <w:pStyle w:val="Compact"/>
      </w:pPr>
      <w:r>
        <w:t xml:space="preserve">Certified in Financial Forecasting and Planning (CFFP) | Russian Accounting Association, 2017</w:t>
      </w:r>
    </w:p>
    <w:bookmarkEnd w:id="30"/>
    <w:bookmarkStart w:id="31" w:name="skills"/>
    <w:p>
      <w:pPr>
        <w:pStyle w:val="Heading2"/>
      </w:pPr>
      <w:r>
        <w:rPr>
          <w:bCs/>
          <w:b/>
        </w:rPr>
        <w:t xml:space="preserve">Skills</w:t>
      </w:r>
    </w:p>
    <w:p>
      <w:pPr>
        <w:numPr>
          <w:ilvl w:val="0"/>
          <w:numId w:val="1006"/>
        </w:numPr>
        <w:pStyle w:val="Compact"/>
      </w:pPr>
      <w:r>
        <w:rPr>
          <w:bCs/>
          <w:b/>
        </w:rPr>
        <w:t xml:space="preserve">Technical Skills:</w:t>
      </w:r>
      <w:r>
        <w:t xml:space="preserve"> </w:t>
      </w:r>
      <w:r>
        <w:t xml:space="preserve">Financial modeling, budgeting, forecasting, risk analysis, data visualization (Tableau/Power BI), Python/R for statistical analysis.</w:t>
      </w:r>
    </w:p>
    <w:p>
      <w:pPr>
        <w:numPr>
          <w:ilvl w:val="0"/>
          <w:numId w:val="1006"/>
        </w:numPr>
        <w:pStyle w:val="Compact"/>
      </w:pPr>
      <w:r>
        <w:rPr>
          <w:bCs/>
          <w:b/>
        </w:rPr>
        <w:t xml:space="preserve">Software:</w:t>
      </w:r>
      <w:r>
        <w:t xml:space="preserve"> </w:t>
      </w:r>
      <w:r>
        <w:t xml:space="preserve">Excel (advanced), SAP, Oracle Financials, Bloomberg Terminal.</w:t>
      </w:r>
    </w:p>
    <w:p>
      <w:pPr>
        <w:numPr>
          <w:ilvl w:val="0"/>
          <w:numId w:val="1006"/>
        </w:numPr>
        <w:pStyle w:val="Compact"/>
      </w:pPr>
      <w:r>
        <w:rPr>
          <w:bCs/>
          <w:b/>
        </w:rPr>
        <w:t xml:space="preserve">Languages:</w:t>
      </w:r>
      <w:r>
        <w:t xml:space="preserve"> </w:t>
      </w:r>
      <w:r>
        <w:t xml:space="preserve">Russian (native), English (fluent), French (basic).</w:t>
      </w:r>
    </w:p>
    <w:p>
      <w:pPr>
        <w:numPr>
          <w:ilvl w:val="0"/>
          <w:numId w:val="1006"/>
        </w:numPr>
        <w:pStyle w:val="Compact"/>
      </w:pPr>
      <w:r>
        <w:rPr>
          <w:bCs/>
          <w:b/>
        </w:rPr>
        <w:t xml:space="preserve">Regulatory Knowledge:</w:t>
      </w:r>
      <w:r>
        <w:t xml:space="preserve"> </w:t>
      </w:r>
      <w:r>
        <w:t xml:space="preserve">Familiarity with Russian tax laws, Central Bank regulations, and International Financial Reporting Standards (IFRS).</w:t>
      </w:r>
    </w:p>
    <w:bookmarkEnd w:id="31"/>
    <w:bookmarkStart w:id="35" w:name="projects"/>
    <w:bookmarkStart w:id="34" w:name="key-projects-in-russia-moscow"/>
    <w:p>
      <w:pPr>
        <w:pStyle w:val="Heading2"/>
      </w:pPr>
      <w:r>
        <w:rPr>
          <w:bCs/>
          <w:b/>
        </w:rPr>
        <w:t xml:space="preserve">Key Projects in Russia Moscow</w:t>
      </w:r>
    </w:p>
    <w:bookmarkStart w:id="32" w:name="Xcd4d21c6a6084ed18958a94548c1dbf26ae0618"/>
    <w:p>
      <w:pPr>
        <w:pStyle w:val="Heading3"/>
      </w:pPr>
      <w:r>
        <w:t xml:space="preserve">Strategic Investment Analysis for a Russian Tech Startup</w:t>
      </w:r>
    </w:p>
    <w:p>
      <w:pPr>
        <w:pStyle w:val="FirstParagraph"/>
      </w:pPr>
      <w:r>
        <w:rPr>
          <w:iCs/>
          <w:i/>
        </w:rPr>
        <w:t xml:space="preserve">Role: Lead Financial Analyst | 2021</w:t>
      </w:r>
    </w:p>
    <w:p>
      <w:pPr>
        <w:numPr>
          <w:ilvl w:val="0"/>
          <w:numId w:val="1007"/>
        </w:numPr>
        <w:pStyle w:val="Compact"/>
      </w:pPr>
      <w:r>
        <w:t xml:space="preserve">Conducted a comprehensive valuation of a Moscow-based fintech company, identifying growth potential and funding requirements.</w:t>
      </w:r>
    </w:p>
    <w:p>
      <w:pPr>
        <w:numPr>
          <w:ilvl w:val="0"/>
          <w:numId w:val="1007"/>
        </w:numPr>
        <w:pStyle w:val="Compact"/>
      </w:pPr>
      <w:r>
        <w:t xml:space="preserve">Developed a 5-year financial forecast that attracted $5M in venture capital from European investors.</w:t>
      </w:r>
    </w:p>
    <w:bookmarkEnd w:id="32"/>
    <w:bookmarkStart w:id="33" w:name="economic-impact-study-on-sanctions"/>
    <w:p>
      <w:pPr>
        <w:pStyle w:val="Heading3"/>
      </w:pPr>
      <w:r>
        <w:t xml:space="preserve">Economic Impact Study on Sanctions</w:t>
      </w:r>
    </w:p>
    <w:p>
      <w:pPr>
        <w:pStyle w:val="FirstParagraph"/>
      </w:pPr>
      <w:r>
        <w:rPr>
          <w:iCs/>
          <w:i/>
        </w:rPr>
        <w:t xml:space="preserve">Role: Researcher | 2016</w:t>
      </w:r>
    </w:p>
    <w:p>
      <w:pPr>
        <w:numPr>
          <w:ilvl w:val="0"/>
          <w:numId w:val="1008"/>
        </w:numPr>
        <w:pStyle w:val="Compact"/>
      </w:pPr>
      <w:r>
        <w:t xml:space="preserve">Analyzed the long-term effects of Western sanctions on Russian financial markets, presenting findings to government officials in Moscow.</w:t>
      </w:r>
    </w:p>
    <w:p>
      <w:pPr>
        <w:numPr>
          <w:ilvl w:val="0"/>
          <w:numId w:val="1008"/>
        </w:numPr>
        <w:pStyle w:val="Compact"/>
      </w:pPr>
      <w:r>
        <w:t xml:space="preserve">Published a report that influenced policy discussions on economic resilience and alternative financing avenues.</w:t>
      </w:r>
    </w:p>
    <w:bookmarkEnd w:id="33"/>
    <w:bookmarkEnd w:id="34"/>
    <w:bookmarkEnd w:id="35"/>
    <w:bookmarkStart w:id="36" w:name="professional-memberships"/>
    <w:p>
      <w:pPr>
        <w:pStyle w:val="Heading2"/>
      </w:pPr>
      <w:r>
        <w:rPr>
          <w:bCs/>
          <w:b/>
        </w:rPr>
        <w:t xml:space="preserve">Professional Memberships</w:t>
      </w:r>
    </w:p>
    <w:p>
      <w:pPr>
        <w:numPr>
          <w:ilvl w:val="0"/>
          <w:numId w:val="1009"/>
        </w:numPr>
        <w:pStyle w:val="Compact"/>
      </w:pPr>
      <w:r>
        <w:t xml:space="preserve">Russian Association of Financial Analysts (RAFA), Member since 2015</w:t>
      </w:r>
    </w:p>
    <w:p>
      <w:pPr>
        <w:numPr>
          <w:ilvl w:val="0"/>
          <w:numId w:val="1009"/>
        </w:numPr>
        <w:pStyle w:val="Compact"/>
      </w:pPr>
      <w:r>
        <w:t xml:space="preserve">CFA Institute, Member since 2019</w:t>
      </w:r>
    </w:p>
    <w:p>
      <w:pPr>
        <w:numPr>
          <w:ilvl w:val="0"/>
          <w:numId w:val="1009"/>
        </w:numPr>
        <w:pStyle w:val="Compact"/>
      </w:pPr>
      <w:r>
        <w:t xml:space="preserve">International Federation of Financial Analysts Societies (IFFAS), Affiliate Member</w:t>
      </w:r>
    </w:p>
    <w:bookmarkEnd w:id="36"/>
    <w:bookmarkStart w:id="37" w:name="conclusion"/>
    <w:p>
      <w:pPr>
        <w:pStyle w:val="Heading2"/>
      </w:pPr>
      <w:r>
        <w:rPr>
          <w:bCs/>
          <w:b/>
        </w:rPr>
        <w:t xml:space="preserve">Conclusion</w:t>
      </w:r>
    </w:p>
    <w:p>
      <w:pPr>
        <w:pStyle w:val="FirstParagraph"/>
      </w:pPr>
      <w:r>
        <w:t xml:space="preserve">As a dedicated Financial Analyst in Russia Moscow, I combine technical expertise with a deep understanding of the local market to deliver strategic solutions. My experience spans diverse sectors and challenges, making me an ideal candidate for roles that require both global standards and localized insights. I am eager to contribute my skills to organizations seeking financial excellence in the dynamic environment of Russia Moscow.</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Russia Moscow</dc:title>
  <dc:creator/>
  <dc:language>en</dc:language>
  <cp:keywords/>
  <dcterms:created xsi:type="dcterms:W3CDTF">2026-07-21T07:54:53Z</dcterms:created>
  <dcterms:modified xsi:type="dcterms:W3CDTF">2026-07-21T07:54:53Z</dcterms:modified>
</cp:coreProperties>
</file>

<file path=docProps/custom.xml><?xml version="1.0" encoding="utf-8"?>
<Properties xmlns="http://schemas.openxmlformats.org/officeDocument/2006/custom-properties" xmlns:vt="http://schemas.openxmlformats.org/officeDocument/2006/docPropsVTypes"/>
</file>