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Turkey</w:t>
      </w:r>
      <w:r>
        <w:t xml:space="preserve"> </w:t>
      </w:r>
      <w:r>
        <w:t xml:space="preserve">Istanbul</w:t>
      </w:r>
    </w:p>
    <w:bookmarkStart w:id="28" w:name="resume"/>
    <w:p>
      <w:pPr>
        <w:pStyle w:val="Heading1"/>
      </w:pPr>
      <w:r>
        <w:t xml:space="preserve">Resume</w:t>
      </w:r>
    </w:p>
    <w:bookmarkStart w:id="20" w:name="ali-demir"/>
    <w:p>
      <w:pPr>
        <w:pStyle w:val="Heading2"/>
      </w:pPr>
      <w:r>
        <w:t xml:space="preserve">Ali Demir</w:t>
      </w:r>
    </w:p>
    <w:p>
      <w:pPr>
        <w:pStyle w:val="FirstParagraph"/>
      </w:pPr>
      <w:r>
        <w:rPr>
          <w:bCs/>
          <w:b/>
        </w:rPr>
        <w:t xml:space="preserve">Financial Analyst | Turkey Istanbul</w:t>
      </w:r>
    </w:p>
    <w:p>
      <w:pPr>
        <w:pStyle w:val="BodyText"/>
      </w:pPr>
      <w:r>
        <w:t xml:space="preserve">Istanbul, Turkey | +90 555 123 4567 | alidemir@example.com | linkedin.com/in/alidemir</w:t>
      </w:r>
    </w:p>
    <w:bookmarkEnd w:id="20"/>
    <w:bookmarkStart w:id="21" w:name="professional-summary"/>
    <w:p>
      <w:pPr>
        <w:pStyle w:val="Heading2"/>
      </w:pPr>
      <w:r>
        <w:t xml:space="preserve">Professional Summary</w:t>
      </w:r>
    </w:p>
    <w:p>
      <w:pPr>
        <w:pStyle w:val="FirstParagraph"/>
      </w:pPr>
      <w:r>
        <w:t xml:space="preserve">Results-driven Financial Analyst with over 5 years of experience in analyzing financial data, optimizing business performance, and delivering actionable insights for companies operating in Turkey Istanbul. Adept at leveraging advanced Excel models, financial software, and data analytics tools to support strategic decision-making. Passionate about understanding the unique economic dynamics of Turkey Istanbul and its impact on financial markets. Proven track record of enhancing profitability through cost optimization and risk management strategies tailored to local business environments.</w:t>
      </w:r>
    </w:p>
    <w:bookmarkEnd w:id="21"/>
    <w:bookmarkStart w:id="22" w:name="work-experience"/>
    <w:p>
      <w:pPr>
        <w:pStyle w:val="Heading2"/>
      </w:pPr>
      <w:r>
        <w:t xml:space="preserve">Work Experience</w:t>
      </w:r>
    </w:p>
    <w:p>
      <w:pPr>
        <w:pStyle w:val="FirstParagraph"/>
      </w:pPr>
      <w:r>
        <w:rPr>
          <w:bCs/>
          <w:b/>
        </w:rPr>
        <w:t xml:space="preserve">Financial Analyst</w:t>
      </w:r>
      <w:r>
        <w:br/>
      </w:r>
      <w:r>
        <w:rPr>
          <w:iCs/>
          <w:i/>
        </w:rPr>
        <w:t xml:space="preserve">Bilgi Holding, Istanbul, Turkey</w:t>
      </w:r>
      <w:r>
        <w:t xml:space="preserve"> </w:t>
      </w:r>
      <w:r>
        <w:t xml:space="preserve">| Jan 2019 – Present</w:t>
      </w:r>
    </w:p>
    <w:p>
      <w:pPr>
        <w:numPr>
          <w:ilvl w:val="0"/>
          <w:numId w:val="1001"/>
        </w:numPr>
        <w:pStyle w:val="Compact"/>
      </w:pPr>
      <w:r>
        <w:t xml:space="preserve">Conducted in-depth financial analysis of business units to identify growth opportunities and cost-saving initiatives within Turkey Istanbul’s manufacturing sector.</w:t>
      </w:r>
    </w:p>
    <w:p>
      <w:pPr>
        <w:numPr>
          <w:ilvl w:val="0"/>
          <w:numId w:val="1001"/>
        </w:numPr>
        <w:pStyle w:val="Compact"/>
      </w:pPr>
      <w:r>
        <w:t xml:space="preserve">Developed dynamic financial models using Excel and Power BI to forecast revenue, manage budgets, and track KPIs for over 20 departments across Istanbul.</w:t>
      </w:r>
    </w:p>
    <w:p>
      <w:pPr>
        <w:numPr>
          <w:ilvl w:val="0"/>
          <w:numId w:val="1001"/>
        </w:numPr>
        <w:pStyle w:val="Compact"/>
      </w:pPr>
      <w:r>
        <w:t xml:space="preserve">Collaborated with cross-functional teams in Turkey Istanbul to prepare quarterly financial reports, ensuring compliance with local accounting standards (TMS) and international regulations.</w:t>
      </w:r>
    </w:p>
    <w:p>
      <w:pPr>
        <w:numPr>
          <w:ilvl w:val="0"/>
          <w:numId w:val="1001"/>
        </w:numPr>
        <w:pStyle w:val="Compact"/>
      </w:pPr>
      <w:r>
        <w:t xml:space="preserve">Identified inefficiencies in supply chain operations, leading to a 15% reduction in operational costs for the Istanbul-based logistics division.</w:t>
      </w:r>
    </w:p>
    <w:p>
      <w:pPr>
        <w:numPr>
          <w:ilvl w:val="0"/>
          <w:numId w:val="1001"/>
        </w:numPr>
        <w:pStyle w:val="Compact"/>
      </w:pPr>
      <w:r>
        <w:t xml:space="preserve">Provided strategic recommendations for investment opportunities in emerging markets within Turkey Istanbul, contributing to a 20% increase in ROI for the company’s portfolio.</w:t>
      </w:r>
    </w:p>
    <w:p>
      <w:pPr>
        <w:pStyle w:val="FirstParagraph"/>
      </w:pPr>
      <w:r>
        <w:rPr>
          <w:bCs/>
          <w:b/>
        </w:rPr>
        <w:t xml:space="preserve">Junior Financial Analyst</w:t>
      </w:r>
      <w:r>
        <w:br/>
      </w:r>
      <w:r>
        <w:rPr>
          <w:iCs/>
          <w:i/>
        </w:rPr>
        <w:t xml:space="preserve">Koç Holding, Istanbul, Turkey</w:t>
      </w:r>
      <w:r>
        <w:t xml:space="preserve"> </w:t>
      </w:r>
      <w:r>
        <w:t xml:space="preserve">| Jun 2017 – Dec 2018</w:t>
      </w:r>
    </w:p>
    <w:p>
      <w:pPr>
        <w:numPr>
          <w:ilvl w:val="0"/>
          <w:numId w:val="1002"/>
        </w:numPr>
        <w:pStyle w:val="Compact"/>
      </w:pPr>
      <w:r>
        <w:t xml:space="preserve">Supported financial planning and analysis for the energy sector in Turkey Istanbul, focusing on capital expenditure and cash flow management.</w:t>
      </w:r>
    </w:p>
    <w:p>
      <w:pPr>
        <w:numPr>
          <w:ilvl w:val="0"/>
          <w:numId w:val="1002"/>
        </w:numPr>
        <w:pStyle w:val="Compact"/>
      </w:pPr>
      <w:r>
        <w:t xml:space="preserve">Automated data entry processes using Python scripts, reducing manual errors by 30% and improving reporting efficiency for Istanbul-based subsidiaries.</w:t>
      </w:r>
    </w:p>
    <w:p>
      <w:pPr>
        <w:numPr>
          <w:ilvl w:val="0"/>
          <w:numId w:val="1002"/>
        </w:numPr>
        <w:pStyle w:val="Compact"/>
      </w:pPr>
      <w:r>
        <w:t xml:space="preserve">Analyzed market trends in Turkey Istanbul’s real estate sector to advise on investment strategies for the company’s portfolio of commercial properties.</w:t>
      </w:r>
    </w:p>
    <w:p>
      <w:pPr>
        <w:numPr>
          <w:ilvl w:val="0"/>
          <w:numId w:val="1002"/>
        </w:numPr>
        <w:pStyle w:val="Compact"/>
      </w:pPr>
      <w:r>
        <w:t xml:space="preserve">Prepared monthly financial statements and variance analyses, ensuring alignment with IFRS standards and regulatory requirements in Istanbul.</w:t>
      </w:r>
    </w:p>
    <w:p>
      <w:pPr>
        <w:numPr>
          <w:ilvl w:val="0"/>
          <w:numId w:val="1002"/>
        </w:numPr>
        <w:pStyle w:val="Compact"/>
      </w:pPr>
      <w:r>
        <w:t xml:space="preserve">Contributed to the development of a risk assessment framework tailored for businesses operating in Turkey Istanbul’s volatile economic landscape.</w:t>
      </w:r>
    </w:p>
    <w:bookmarkEnd w:id="22"/>
    <w:bookmarkStart w:id="23" w:name="education"/>
    <w:p>
      <w:pPr>
        <w:pStyle w:val="Heading2"/>
      </w:pPr>
      <w:r>
        <w:t xml:space="preserve">Education</w:t>
      </w:r>
    </w:p>
    <w:p>
      <w:pPr>
        <w:pStyle w:val="FirstParagraph"/>
      </w:pPr>
      <w:r>
        <w:rPr>
          <w:bCs/>
          <w:b/>
        </w:rPr>
        <w:t xml:space="preserve">Bachelor of Science in Finance</w:t>
      </w:r>
      <w:r>
        <w:br/>
      </w:r>
      <w:r>
        <w:rPr>
          <w:iCs/>
          <w:i/>
        </w:rPr>
        <w:t xml:space="preserve">Boğaziçi University, Istanbul, Turkey</w:t>
      </w:r>
      <w:r>
        <w:t xml:space="preserve"> </w:t>
      </w:r>
      <w:r>
        <w:t xml:space="preserve">| Graduated 2017</w:t>
      </w:r>
    </w:p>
    <w:p>
      <w:pPr>
        <w:numPr>
          <w:ilvl w:val="0"/>
          <w:numId w:val="1003"/>
        </w:numPr>
        <w:pStyle w:val="Compact"/>
      </w:pPr>
      <w:r>
        <w:t xml:space="preserve">Relevant coursework: Corporate Finance, Financial Markets, Econometrics, and International Business.</w:t>
      </w:r>
    </w:p>
    <w:p>
      <w:pPr>
        <w:numPr>
          <w:ilvl w:val="0"/>
          <w:numId w:val="1003"/>
        </w:numPr>
        <w:pStyle w:val="Compact"/>
      </w:pPr>
      <w:r>
        <w:t xml:space="preserve">Honors: Dean’s List for three consecutive semesters; recipient of the Turkey Istanbul Financial Innovation Scholarship.</w:t>
      </w:r>
    </w:p>
    <w:bookmarkEnd w:id="23"/>
    <w:bookmarkStart w:id="24" w:name="skills"/>
    <w:p>
      <w:pPr>
        <w:pStyle w:val="Heading2"/>
      </w:pPr>
      <w:r>
        <w:t xml:space="preserve">Skills</w:t>
      </w:r>
    </w:p>
    <w:p>
      <w:pPr>
        <w:pStyle w:val="FirstParagraph"/>
      </w:pPr>
      <w:r>
        <w:rPr>
          <w:bCs/>
          <w:b/>
        </w:rPr>
        <w:t xml:space="preserve">Technical Skills:</w:t>
      </w:r>
      <w:r>
        <w:br/>
      </w:r>
    </w:p>
    <w:p>
      <w:pPr>
        <w:numPr>
          <w:ilvl w:val="0"/>
          <w:numId w:val="1004"/>
        </w:numPr>
        <w:pStyle w:val="Compact"/>
      </w:pPr>
      <w:r>
        <w:t xml:space="preserve">Advanced proficiency in Excel (VBA, pivot tables, macros) and Power BI for financial modeling and data visualization.</w:t>
      </w:r>
    </w:p>
    <w:p>
      <w:pPr>
        <w:numPr>
          <w:ilvl w:val="0"/>
          <w:numId w:val="1004"/>
        </w:numPr>
        <w:pStyle w:val="Compact"/>
      </w:pPr>
      <w:r>
        <w:t xml:space="preserve">Experience with ERP systems such as SAP and Oracle Financials, specifically tailored for businesses in Turkey Istanbul.</w:t>
      </w:r>
    </w:p>
    <w:p>
      <w:pPr>
        <w:numPr>
          <w:ilvl w:val="0"/>
          <w:numId w:val="1004"/>
        </w:numPr>
        <w:pStyle w:val="Compact"/>
      </w:pPr>
      <w:r>
        <w:t xml:space="preserve">Familiarity with Python/R for statistical analysis and data automation in financial contexts.</w:t>
      </w:r>
    </w:p>
    <w:p>
      <w:pPr>
        <w:numPr>
          <w:ilvl w:val="0"/>
          <w:numId w:val="1004"/>
        </w:numPr>
        <w:pStyle w:val="Compact"/>
      </w:pPr>
      <w:r>
        <w:t xml:space="preserve">Knowledge of Turkish accounting standards (TMS), IFRS, and local tax regulations applicable to Istanbul-based companies.</w:t>
      </w:r>
    </w:p>
    <w:p>
      <w:pPr>
        <w:pStyle w:val="FirstParagraph"/>
      </w:pPr>
      <w:r>
        <w:rPr>
          <w:bCs/>
          <w:b/>
        </w:rPr>
        <w:t xml:space="preserve">Soft Skills:</w:t>
      </w:r>
      <w:r>
        <w:br/>
      </w:r>
    </w:p>
    <w:p>
      <w:pPr>
        <w:numPr>
          <w:ilvl w:val="0"/>
          <w:numId w:val="1005"/>
        </w:numPr>
        <w:pStyle w:val="Compact"/>
      </w:pPr>
      <w:r>
        <w:t xml:space="preserve">Strong analytical and problem-solving abilities with a focus on delivering data-driven solutions for financial challenges in Turkey Istanbul.</w:t>
      </w:r>
    </w:p>
    <w:p>
      <w:pPr>
        <w:numPr>
          <w:ilvl w:val="0"/>
          <w:numId w:val="1005"/>
        </w:numPr>
        <w:pStyle w:val="Compact"/>
      </w:pPr>
      <w:r>
        <w:t xml:space="preserve">Excellent communication skills, including the ability to present complex financial concepts to non-technical stakeholders in Turkish and English.</w:t>
      </w:r>
    </w:p>
    <w:p>
      <w:pPr>
        <w:numPr>
          <w:ilvl w:val="0"/>
          <w:numId w:val="1005"/>
        </w:numPr>
        <w:pStyle w:val="Compact"/>
      </w:pPr>
      <w:r>
        <w:t xml:space="preserve">Collaborative team player with a proven ability to work under pressure in fast-paced environments, such as those found in Istanbul’s dynamic business sector.</w:t>
      </w:r>
    </w:p>
    <w:bookmarkEnd w:id="24"/>
    <w:bookmarkStart w:id="25" w:name="certifications"/>
    <w:p>
      <w:pPr>
        <w:pStyle w:val="Heading2"/>
      </w:pPr>
      <w:r>
        <w:t xml:space="preserve">Certifications</w:t>
      </w:r>
    </w:p>
    <w:p>
      <w:pPr>
        <w:pStyle w:val="FirstParagraph"/>
      </w:pPr>
      <w:r>
        <w:rPr>
          <w:bCs/>
          <w:b/>
        </w:rPr>
        <w:t xml:space="preserve">Chartered Financial Analyst (CFA) Level II</w:t>
      </w:r>
      <w:r>
        <w:br/>
      </w:r>
      <w:r>
        <w:rPr>
          <w:iCs/>
          <w:i/>
        </w:rPr>
        <w:t xml:space="preserve">CFA Institute, 2021</w:t>
      </w:r>
    </w:p>
    <w:p>
      <w:pPr>
        <w:pStyle w:val="BodyText"/>
      </w:pPr>
      <w:r>
        <w:t xml:space="preserve">Focus areas: Equity Valuation, Fixed Income, and Portfolio Management. Relevant to analyzing financial markets in Turkey Istanbul.</w:t>
      </w:r>
    </w:p>
    <w:bookmarkEnd w:id="25"/>
    <w:bookmarkStart w:id="26" w:name="languages"/>
    <w:p>
      <w:pPr>
        <w:pStyle w:val="Heading2"/>
      </w:pPr>
      <w:r>
        <w:t xml:space="preserve">Languages</w:t>
      </w:r>
    </w:p>
    <w:p>
      <w:pPr>
        <w:numPr>
          <w:ilvl w:val="0"/>
          <w:numId w:val="1006"/>
        </w:numPr>
        <w:pStyle w:val="Compact"/>
      </w:pPr>
      <w:r>
        <w:t xml:space="preserve">English (Fluent) – Proficient in business communication, financial reporting, and technical documentation.</w:t>
      </w:r>
    </w:p>
    <w:p>
      <w:pPr>
        <w:numPr>
          <w:ilvl w:val="0"/>
          <w:numId w:val="1006"/>
        </w:numPr>
        <w:pStyle w:val="Compact"/>
      </w:pPr>
      <w:r>
        <w:t xml:space="preserve">Turkish (Native) – Full fluency in local business practices and regulations specific to Istanbul.</w:t>
      </w:r>
    </w:p>
    <w:bookmarkEnd w:id="26"/>
    <w:bookmarkStart w:id="27" w:name="references"/>
    <w:p>
      <w:pPr>
        <w:pStyle w:val="Heading2"/>
      </w:pPr>
      <w:r>
        <w:t xml:space="preserve">References</w:t>
      </w:r>
    </w:p>
    <w:p>
      <w:pPr>
        <w:pStyle w:val="FirstParagraph"/>
      </w:pPr>
      <w:r>
        <w:t xml:space="preserve">Available upon request. References from previous employers in Turkey Istanbul are gladly provided for qualified candidates.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Turkey Istanbul</dc:title>
  <dc:creator/>
  <dc:language>en</dc:language>
  <cp:keywords/>
  <dcterms:created xsi:type="dcterms:W3CDTF">2025-12-11T03:36:59Z</dcterms:created>
  <dcterms:modified xsi:type="dcterms:W3CDTF">2025-12-11T03:36:59Z</dcterms:modified>
</cp:coreProperties>
</file>

<file path=docProps/custom.xml><?xml version="1.0" encoding="utf-8"?>
<Properties xmlns="http://schemas.openxmlformats.org/officeDocument/2006/custom-properties" xmlns:vt="http://schemas.openxmlformats.org/officeDocument/2006/docPropsVTypes"/>
</file>