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161ec57fb52c0a303cf5852f1c7037560437099"/>
    <w:p>
      <w:pPr>
        <w:pStyle w:val="Heading1"/>
      </w:pPr>
      <w:r>
        <w:t xml:space="preserve">Resume of a Financial Analyst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Al-Mansoori</w:t>
      </w:r>
      <w:r>
        <w:br/>
      </w:r>
      <w:r>
        <w:rPr>
          <w:bCs/>
          <w:b/>
        </w:rPr>
        <w:t xml:space="preserve">Address:</w:t>
      </w:r>
      <w:r>
        <w:t xml:space="preserve"> </w:t>
      </w:r>
      <w:r>
        <w:t xml:space="preserve">Abu Dhabi, United Arab Emirates</w:t>
      </w:r>
      <w:r>
        <w:br/>
      </w:r>
      <w:r>
        <w:rPr>
          <w:bCs/>
          <w:b/>
        </w:rPr>
        <w:t xml:space="preserve">Email:</w:t>
      </w:r>
      <w:r>
        <w:t xml:space="preserve"> </w:t>
      </w:r>
      <w:r>
        <w:t xml:space="preserve">ahmed.almansoori@email.com</w:t>
      </w:r>
      <w:r>
        <w:br/>
      </w:r>
      <w:r>
        <w:rPr>
          <w:bCs/>
          <w:b/>
        </w:rPr>
        <w:t xml:space="preserve">Phone:</w:t>
      </w:r>
      <w:r>
        <w:t xml:space="preserve"> </w:t>
      </w:r>
      <w:r>
        <w:t xml:space="preserve">+971 50 123 4567</w:t>
      </w:r>
      <w:r>
        <w:br/>
      </w:r>
      <w:r>
        <w:rPr>
          <w:bCs/>
          <w:b/>
        </w:rPr>
        <w:t xml:space="preserve">LinkedIn:</w:t>
      </w:r>
      <w:r>
        <w:t xml:space="preserve"> </w:t>
      </w:r>
      <w:r>
        <w:t xml:space="preserve">linkedin.com/in/ahmedalman</w:t>
      </w:r>
    </w:p>
    <w:bookmarkEnd w:id="20"/>
    <w:bookmarkStart w:id="21" w:name="professional-summary"/>
    <w:p>
      <w:pPr>
        <w:pStyle w:val="Heading2"/>
      </w:pPr>
      <w:r>
        <w:t xml:space="preserve">Professional Summary</w:t>
      </w:r>
    </w:p>
    <w:p>
      <w:pPr>
        <w:pStyle w:val="FirstParagraph"/>
      </w:pPr>
      <w:r>
        <w:t xml:space="preserve">This resume outlines the qualifications of a highly motivated Financial Analyst with extensive experience in the United Arab Emirates Abu Dhabi. With a strong background in financial modeling, risk assessment, and strategic decision-making, this professional is dedicated to delivering insights that drive growth and profitability. The expertise of this Financial Analyst is tailored to meet the unique demands of the UAE's dynamic financial landscape, ensuring alignment with both global standards and local regulations. A deep understanding of Abu Dhabi's economic environment allows for proactive solutions that support organizational objectives in the United Arab Emirates.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Al-Fahaheel Investment Group, Abu Dhabi, UAE</w:t>
      </w:r>
      <w:r>
        <w:br/>
      </w:r>
      <w:r>
        <w:t xml:space="preserve">January 2018 – Present</w:t>
      </w:r>
      <w:r>
        <w:br/>
      </w:r>
      <w:r>
        <w:t xml:space="preserve">- Conducted in-depth financial analysis to support investment decisions for a portfolio of assets valued at over AED 5 billion.</w:t>
      </w:r>
      <w:r>
        <w:br/>
      </w:r>
      <w:r>
        <w:t xml:space="preserve">- Developed predictive models to forecast market trends and optimize returns for clients in the United Arab Emirates Abu Dhabi.</w:t>
      </w:r>
      <w:r>
        <w:br/>
      </w:r>
      <w:r>
        <w:t xml:space="preserve">- Collaborated with cross-functional teams to prepare annual budgets and financial reports, ensuring compliance with UAE financial regulations.</w:t>
      </w:r>
      <w:r>
        <w:br/>
      </w:r>
      <w:r>
        <w:t xml:space="preserve">- Provided strategic recommendations that contributed to a 15% increase in portfolio performance within two years.</w:t>
      </w:r>
    </w:p>
    <w:bookmarkEnd w:id="22"/>
    <w:bookmarkStart w:id="23" w:name="financial-analyst"/>
    <w:p>
      <w:pPr>
        <w:pStyle w:val="Heading3"/>
      </w:pPr>
      <w:r>
        <w:t xml:space="preserve">Financial Analyst</w:t>
      </w:r>
    </w:p>
    <w:p>
      <w:pPr>
        <w:pStyle w:val="FirstParagraph"/>
      </w:pPr>
      <w:r>
        <w:rPr>
          <w:bCs/>
          <w:b/>
        </w:rPr>
        <w:t xml:space="preserve">Gulf Capital Holdings, Abu Dhabi, UAE</w:t>
      </w:r>
      <w:r>
        <w:br/>
      </w:r>
      <w:r>
        <w:t xml:space="preserve">June 2014 – December 2017</w:t>
      </w:r>
      <w:r>
        <w:br/>
      </w:r>
      <w:r>
        <w:t xml:space="preserve">- Analyzed financial statements and market data to identify opportunities for cost reduction and revenue growth.</w:t>
      </w:r>
      <w:r>
        <w:br/>
      </w:r>
      <w:r>
        <w:t xml:space="preserve">- Assisted in the implementation of a new financial management system, improving transparency and efficiency by 30%.</w:t>
      </w:r>
      <w:r>
        <w:br/>
      </w:r>
      <w:r>
        <w:t xml:space="preserve">- Supported the preparation of quarterly reports for stakeholders, ensuring accuracy and adherence to UAE accounting standards.</w:t>
      </w:r>
      <w:r>
        <w:br/>
      </w:r>
      <w:r>
        <w:t xml:space="preserve">- Acted as a key advisor during mergers and acquisitions, evaluating financial risks and potential synergies in the United Arab Emirates Abu Dhabi.</w:t>
      </w:r>
    </w:p>
    <w:bookmarkEnd w:id="23"/>
    <w:bookmarkEnd w:id="24"/>
    <w:bookmarkStart w:id="27" w:name="education"/>
    <w:p>
      <w:pPr>
        <w:pStyle w:val="Heading2"/>
      </w:pPr>
      <w:r>
        <w:t xml:space="preserve">Education</w:t>
      </w:r>
    </w:p>
    <w:bookmarkStart w:id="25" w:name="mba-in-finance"/>
    <w:p>
      <w:pPr>
        <w:pStyle w:val="Heading3"/>
      </w:pPr>
      <w:r>
        <w:t xml:space="preserve">MBA in Finance</w:t>
      </w:r>
    </w:p>
    <w:p>
      <w:pPr>
        <w:pStyle w:val="FirstParagraph"/>
      </w:pPr>
      <w:r>
        <w:rPr>
          <w:bCs/>
          <w:b/>
        </w:rPr>
        <w:t xml:space="preserve">Abu Dhabi University, UAE</w:t>
      </w:r>
      <w:r>
        <w:br/>
      </w:r>
      <w:r>
        <w:t xml:space="preserve">2011 – 2013</w:t>
      </w:r>
      <w:r>
        <w:br/>
      </w:r>
      <w:r>
        <w:t xml:space="preserve">- Focused on financial markets, corporate finance, and strategic management.</w:t>
      </w:r>
      <w:r>
        <w:br/>
      </w:r>
      <w:r>
        <w:t xml:space="preserve">- Graduated with honors, ranking in the top 5% of the class.</w:t>
      </w:r>
    </w:p>
    <w:bookmarkEnd w:id="25"/>
    <w:bookmarkStart w:id="26" w:name="bsc-in-accounting"/>
    <w:p>
      <w:pPr>
        <w:pStyle w:val="Heading3"/>
      </w:pPr>
      <w:r>
        <w:t xml:space="preserve">BSc in Accounting</w:t>
      </w:r>
    </w:p>
    <w:p>
      <w:pPr>
        <w:pStyle w:val="FirstParagraph"/>
      </w:pPr>
      <w:r>
        <w:rPr>
          <w:bCs/>
          <w:b/>
        </w:rPr>
        <w:t xml:space="preserve">University of London, UK</w:t>
      </w:r>
      <w:r>
        <w:br/>
      </w:r>
      <w:r>
        <w:t xml:space="preserve">2007 – 2011</w:t>
      </w:r>
      <w:r>
        <w:br/>
      </w:r>
      <w:r>
        <w:t xml:space="preserve">- Specialized in financial reporting and auditing practices.</w:t>
      </w:r>
      <w:r>
        <w:br/>
      </w:r>
      <w:r>
        <w:t xml:space="preserve">- Completed an internship at a leading accounting firm in the United Arab Emirates Abu Dhabi.</w:t>
      </w:r>
    </w:p>
    <w:bookmarkEnd w:id="26"/>
    <w:bookmarkEnd w:id="27"/>
    <w:bookmarkStart w:id="28" w:name="skills"/>
    <w:p>
      <w:pPr>
        <w:pStyle w:val="Heading2"/>
      </w:pPr>
      <w:r>
        <w:t xml:space="preserve">Skills</w:t>
      </w:r>
    </w:p>
    <w:p>
      <w:pPr>
        <w:numPr>
          <w:ilvl w:val="0"/>
          <w:numId w:val="1001"/>
        </w:numPr>
        <w:pStyle w:val="Compact"/>
      </w:pPr>
      <w:r>
        <w:rPr>
          <w:bCs/>
          <w:b/>
        </w:rPr>
        <w:t xml:space="preserve">Financial Modeling:</w:t>
      </w:r>
      <w:r>
        <w:t xml:space="preserve"> </w:t>
      </w:r>
      <w:r>
        <w:t xml:space="preserve">Expertise in building complex models for investment analysis and forecasting.</w:t>
      </w:r>
    </w:p>
    <w:p>
      <w:pPr>
        <w:numPr>
          <w:ilvl w:val="0"/>
          <w:numId w:val="1001"/>
        </w:numPr>
        <w:pStyle w:val="Compact"/>
      </w:pPr>
      <w:r>
        <w:rPr>
          <w:bCs/>
          <w:b/>
        </w:rPr>
        <w:t xml:space="preserve">Data Analysis:</w:t>
      </w:r>
      <w:r>
        <w:t xml:space="preserve"> </w:t>
      </w:r>
      <w:r>
        <w:t xml:space="preserve">Proficient in using Excel, Tableau, and Python for data-driven decision-making.</w:t>
      </w:r>
    </w:p>
    <w:p>
      <w:pPr>
        <w:numPr>
          <w:ilvl w:val="0"/>
          <w:numId w:val="1001"/>
        </w:numPr>
        <w:pStyle w:val="Compact"/>
      </w:pPr>
      <w:r>
        <w:rPr>
          <w:bCs/>
          <w:b/>
        </w:rPr>
        <w:t xml:space="preserve">Risk Management:</w:t>
      </w:r>
      <w:r>
        <w:t xml:space="preserve"> </w:t>
      </w:r>
      <w:r>
        <w:t xml:space="preserve">Skilled in assessing financial risks and implementing mitigation strategies tailored to the UAE market.</w:t>
      </w:r>
    </w:p>
    <w:p>
      <w:pPr>
        <w:numPr>
          <w:ilvl w:val="0"/>
          <w:numId w:val="1001"/>
        </w:numPr>
        <w:pStyle w:val="Compact"/>
      </w:pPr>
      <w:r>
        <w:rPr>
          <w:bCs/>
          <w:b/>
        </w:rPr>
        <w:t xml:space="preserve">UAE Financial Regulations:</w:t>
      </w:r>
      <w:r>
        <w:t xml:space="preserve"> </w:t>
      </w:r>
      <w:r>
        <w:t xml:space="preserve">In-depth knowledge of local laws, including the Central Bank of the UAE and Abu Dhabi Global Market (ADGM).</w:t>
      </w:r>
    </w:p>
    <w:p>
      <w:pPr>
        <w:numPr>
          <w:ilvl w:val="0"/>
          <w:numId w:val="1001"/>
        </w:numPr>
        <w:pStyle w:val="Compact"/>
      </w:pPr>
      <w:r>
        <w:rPr>
          <w:bCs/>
          <w:b/>
        </w:rPr>
        <w:t xml:space="preserve">Languages:</w:t>
      </w:r>
      <w:r>
        <w:t xml:space="preserve"> </w:t>
      </w:r>
      <w:r>
        <w:t xml:space="preserve">Fluent in Arabic and English; conversational in French.</w:t>
      </w:r>
    </w:p>
    <w:bookmarkEnd w:id="28"/>
    <w:bookmarkStart w:id="29" w:name="certifications"/>
    <w:p>
      <w:pPr>
        <w:pStyle w:val="Heading2"/>
      </w:pPr>
      <w:r>
        <w:t xml:space="preserve">Certifications</w:t>
      </w:r>
    </w:p>
    <w:p>
      <w:pPr>
        <w:numPr>
          <w:ilvl w:val="0"/>
          <w:numId w:val="1002"/>
        </w:numPr>
        <w:pStyle w:val="Compact"/>
      </w:pPr>
      <w:r>
        <w:rPr>
          <w:bCs/>
          <w:b/>
        </w:rPr>
        <w:t xml:space="preserve">CFA Level III Candidate</w:t>
      </w:r>
      <w:r>
        <w:t xml:space="preserve"> </w:t>
      </w:r>
      <w:r>
        <w:t xml:space="preserve">– Chartered Financial Analyst Institute (CFAI)</w:t>
      </w:r>
    </w:p>
    <w:p>
      <w:pPr>
        <w:numPr>
          <w:ilvl w:val="0"/>
          <w:numId w:val="1002"/>
        </w:numPr>
        <w:pStyle w:val="Compact"/>
      </w:pPr>
      <w:r>
        <w:rPr>
          <w:bCs/>
          <w:b/>
        </w:rPr>
        <w:t xml:space="preserve">CPA (Certified Public Accountant)</w:t>
      </w:r>
      <w:r>
        <w:t xml:space="preserve"> </w:t>
      </w:r>
      <w:r>
        <w:t xml:space="preserve">– United Arab Emirates Ministry of Human Resources and Emiratization</w:t>
      </w:r>
    </w:p>
    <w:p>
      <w:pPr>
        <w:numPr>
          <w:ilvl w:val="0"/>
          <w:numId w:val="1002"/>
        </w:numPr>
        <w:pStyle w:val="Compact"/>
      </w:pPr>
      <w:r>
        <w:rPr>
          <w:bCs/>
          <w:b/>
        </w:rPr>
        <w:t xml:space="preserve">PMP Certification</w:t>
      </w:r>
      <w:r>
        <w:t xml:space="preserve"> </w:t>
      </w:r>
      <w:r>
        <w:t xml:space="preserve">– Project Management Professional, focusing on financial project execution.</w:t>
      </w:r>
    </w:p>
    <w:bookmarkEnd w:id="29"/>
    <w:bookmarkStart w:id="30" w:name="projects-contributions"/>
    <w:p>
      <w:pPr>
        <w:pStyle w:val="Heading2"/>
      </w:pPr>
      <w:r>
        <w:t xml:space="preserve">Projects &amp; Contributions</w:t>
      </w:r>
    </w:p>
    <w:p>
      <w:pPr>
        <w:pStyle w:val="FirstParagraph"/>
      </w:pPr>
      <w:r>
        <w:rPr>
          <w:bCs/>
          <w:b/>
        </w:rPr>
        <w:t xml:space="preserve">Abu Dhabi Economic Growth Dashboard (2021)</w:t>
      </w:r>
      <w:r>
        <w:br/>
      </w:r>
      <w:r>
        <w:t xml:space="preserve">Led a team to develop a real-time dashboard for tracking economic indicators in the United Arab Emirates Abu Dhabi. The tool enhanced transparency for government and private sector stakeholders.</w:t>
      </w:r>
    </w:p>
    <w:p>
      <w:pPr>
        <w:pStyle w:val="BodyText"/>
      </w:pPr>
      <w:r>
        <w:rPr>
          <w:bCs/>
          <w:b/>
        </w:rPr>
        <w:t xml:space="preserve">Sustainable Investment Framework (2019)</w:t>
      </w:r>
      <w:r>
        <w:br/>
      </w:r>
      <w:r>
        <w:t xml:space="preserve">Designed a framework for incorporating ESG (Environmental, Social, Governance) factors into investment decisions, aligning with UAE’s Vision 2021 goals.</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UAE Financial Analyst Association</w:t>
      </w:r>
      <w:r>
        <w:t xml:space="preserve"> </w:t>
      </w:r>
      <w:r>
        <w:t xml:space="preserve">– Member since 2015.</w:t>
      </w:r>
    </w:p>
    <w:p>
      <w:pPr>
        <w:numPr>
          <w:ilvl w:val="0"/>
          <w:numId w:val="1003"/>
        </w:numPr>
        <w:pStyle w:val="Compact"/>
      </w:pPr>
      <w:r>
        <w:rPr>
          <w:bCs/>
          <w:b/>
        </w:rPr>
        <w:t xml:space="preserve">Gulf Cooperation Council (GCC) Finance Forum</w:t>
      </w:r>
      <w:r>
        <w:t xml:space="preserve"> </w:t>
      </w:r>
      <w:r>
        <w:t xml:space="preserve">– Active participant in regional discussions on financial innovation.</w:t>
      </w:r>
    </w:p>
    <w:bookmarkEnd w:id="31"/>
    <w:bookmarkStart w:id="32" w:name="additional-information"/>
    <w:p>
      <w:pPr>
        <w:pStyle w:val="Heading2"/>
      </w:pPr>
      <w:r>
        <w:t xml:space="preserve">Additional Information</w:t>
      </w:r>
    </w:p>
    <w:p>
      <w:pPr>
        <w:pStyle w:val="FirstParagraph"/>
      </w:pPr>
      <w:r>
        <w:t xml:space="preserve">This resume highlights the qualifications of a Financial Analyst who thrives in the United Arab Emirates Abu Dhabi’s competitive financial sector. With a focus on innovation and compliance, this professional is equipped to contribute to organizations seeking growth in one of the world’s most dynamic economies. The ability to navigate both local and international financial frameworks ensures that strategic insights are both relevant and impactful.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United Arab Emirates Abu Dhabi</dc:title>
  <dc:creator/>
  <dc:language>en</dc:language>
  <cp:keywords/>
  <dcterms:created xsi:type="dcterms:W3CDTF">2025-12-10T07:06:05Z</dcterms:created>
  <dcterms:modified xsi:type="dcterms:W3CDTF">2025-12-10T07:06:05Z</dcterms:modified>
</cp:coreProperties>
</file>

<file path=docProps/custom.xml><?xml version="1.0" encoding="utf-8"?>
<Properties xmlns="http://schemas.openxmlformats.org/officeDocument/2006/custom-properties" xmlns:vt="http://schemas.openxmlformats.org/officeDocument/2006/docPropsVTypes"/>
</file>