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Financial Analyst | United Kingdom London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Email: john.doe@example.com</w:t>
      </w:r>
    </w:p>
    <w:p>
      <w:pPr>
        <w:numPr>
          <w:ilvl w:val="0"/>
          <w:numId w:val="1001"/>
        </w:numPr>
        <w:pStyle w:val="Compact"/>
      </w:pPr>
      <w:r>
        <w:t xml:space="preserve">Phone: +44 20 7946 0011</w:t>
      </w:r>
    </w:p>
    <w:p>
      <w:pPr>
        <w:numPr>
          <w:ilvl w:val="0"/>
          <w:numId w:val="1001"/>
        </w:numPr>
        <w:pStyle w:val="Compact"/>
      </w:pPr>
      <w:r>
        <w:t xml:space="preserve">LinkedIn: linkedin.com/in/johndoe-financialanalyst</w:t>
      </w:r>
    </w:p>
    <w:p>
      <w:pPr>
        <w:numPr>
          <w:ilvl w:val="0"/>
          <w:numId w:val="1001"/>
        </w:numPr>
        <w:pStyle w:val="Compact"/>
      </w:pPr>
      <w:r>
        <w:t xml:space="preserve">Location: London,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6 years of experience in the dynamic financial sector of the United Kingdom London. Specializing in financial modeling, risk analysis, and strategic decision-making, I have consistently delivered actionable insights to drive business growth. My expertise spans across corporate finance, budgeting, forecasting, and compliance with UK regulatory frameworks. With a strong academic background in Finance and Accounting from the University of London and professional certifications such as CFA (Chartered Financial Analyst) Level III, I am committed to leveraging my skills to support organizations in achieving their financial objectives within the competitive landscape of United Kingdom London.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iCs/>
          <w:i/>
        </w:rPr>
        <w:t xml:space="preserve">Goldman Sachs UK, London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and maintained complex financial models to support investment decisions for multinational clients in the United Kingdom London financial market.</w:t>
      </w:r>
    </w:p>
    <w:p>
      <w:pPr>
        <w:numPr>
          <w:ilvl w:val="0"/>
          <w:numId w:val="1002"/>
        </w:numPr>
        <w:pStyle w:val="Compact"/>
      </w:pPr>
      <w:r>
        <w:t xml:space="preserve">Conducted in-depth risk assessments and scenario analyses to evaluate potential impacts on portfolio performance, ensuring alignment with UK regulatory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provide data-driven recommendations for budget optimization, resulting in a 15% reduction in operational costs for key clients.</w:t>
      </w:r>
    </w:p>
    <w:p>
      <w:pPr>
        <w:numPr>
          <w:ilvl w:val="0"/>
          <w:numId w:val="1002"/>
        </w:numPr>
        <w:pStyle w:val="Compact"/>
      </w:pPr>
      <w:r>
        <w:t xml:space="preserve">Presented findings to senior management and stakeholders, enhancing transparency and strategic planning within the organization.</w:t>
      </w:r>
    </w:p>
    <w:p>
      <w:pPr>
        <w:numPr>
          <w:ilvl w:val="0"/>
          <w:numId w:val="1002"/>
        </w:numPr>
        <w:pStyle w:val="Compact"/>
      </w:pPr>
      <w:r>
        <w:t xml:space="preserve">Mentored junior analysts in financial analysis techniques specific to the United Kingdom London market, fostering a culture of continuous improvement.</w:t>
      </w:r>
    </w:p>
    <w:bookmarkEnd w:id="22"/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iCs/>
          <w:i/>
        </w:rPr>
        <w:t xml:space="preserve">Barclays Bank PLC, London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Analyzed financial statements and market trends to identify growth opportunities for retail and corporate clients in the United Kingdom London region.</w:t>
      </w:r>
    </w:p>
    <w:p>
      <w:pPr>
        <w:numPr>
          <w:ilvl w:val="0"/>
          <w:numId w:val="1003"/>
        </w:numPr>
        <w:pStyle w:val="Compact"/>
      </w:pPr>
      <w:r>
        <w:t xml:space="preserve">Created detailed forecasting reports that improved the accuracy of annual financial projections by 20%, supporting informed decision-making.</w:t>
      </w:r>
    </w:p>
    <w:p>
      <w:pPr>
        <w:numPr>
          <w:ilvl w:val="0"/>
          <w:numId w:val="1003"/>
        </w:numPr>
        <w:pStyle w:val="Compact"/>
      </w:pPr>
      <w:r>
        <w:t xml:space="preserve">Managed a portfolio of 50+ clients, providing tailored financial advice aligned with UK tax regulations and industry best practices.</w:t>
      </w:r>
    </w:p>
    <w:p>
      <w:pPr>
        <w:numPr>
          <w:ilvl w:val="0"/>
          <w:numId w:val="1003"/>
        </w:numPr>
        <w:pStyle w:val="Compact"/>
      </w:pPr>
      <w:r>
        <w:t xml:space="preserve">Implemented automated reporting tools using Excel and Power BI, reducing manual data entry by 30% and improving efficiency in the London office.</w:t>
      </w:r>
    </w:p>
    <w:p>
      <w:pPr>
        <w:numPr>
          <w:ilvl w:val="0"/>
          <w:numId w:val="1003"/>
        </w:numPr>
        <w:pStyle w:val="Compact"/>
      </w:pPr>
      <w:r>
        <w:t xml:space="preserve">Participated in strategic projects such as the expansion of digital banking services, contributing to a 12% increase in customer satisfaction scores.</w:t>
      </w:r>
    </w:p>
    <w:bookmarkEnd w:id="23"/>
    <w:bookmarkStart w:id="24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iCs/>
          <w:i/>
        </w:rPr>
        <w:t xml:space="preserve">HSBC UK, London | September 2014 – May 2016</w:t>
      </w:r>
    </w:p>
    <w:p>
      <w:pPr>
        <w:numPr>
          <w:ilvl w:val="0"/>
          <w:numId w:val="1004"/>
        </w:numPr>
        <w:pStyle w:val="Compact"/>
      </w:pPr>
      <w:r>
        <w:t xml:space="preserve">Supported the financial planning and analysis team in preparing monthly and quarterly reports for senior management in the United Kingdom London headquarters.</w:t>
      </w:r>
    </w:p>
    <w:p>
      <w:pPr>
        <w:numPr>
          <w:ilvl w:val="0"/>
          <w:numId w:val="1004"/>
        </w:numPr>
        <w:pStyle w:val="Compact"/>
      </w:pPr>
      <w:r>
        <w:t xml:space="preserve">Conducted variance analysis to identify discrepancies between actual and projected financial results, ensuring compliance with UK GAAP standards.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tax filings and audits, ensuring adherence to HMRC regulations specific to London-based operations.</w:t>
      </w:r>
    </w:p>
    <w:p>
      <w:pPr>
        <w:numPr>
          <w:ilvl w:val="0"/>
          <w:numId w:val="1004"/>
        </w:numPr>
        <w:pStyle w:val="Compact"/>
      </w:pPr>
      <w:r>
        <w:t xml:space="preserve">Collaborated with the corporate finance team on mergers and acquisitions projects, providing due diligence insights for potential investments in the UK market.</w:t>
      </w:r>
    </w:p>
    <w:p>
      <w:pPr>
        <w:numPr>
          <w:ilvl w:val="0"/>
          <w:numId w:val="1004"/>
        </w:numPr>
        <w:pStyle w:val="Compact"/>
      </w:pPr>
      <w:r>
        <w:t xml:space="preserve">Received recognition for outstanding performance in the "Top 10 Analysts" program at HSBC London, highlighting excellence in analytical skills and client service.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finance"/>
    <w:p>
      <w:pPr>
        <w:pStyle w:val="Heading3"/>
      </w:pPr>
      <w:r>
        <w:t xml:space="preserve">MSc in Finance</w:t>
      </w:r>
    </w:p>
    <w:p>
      <w:pPr>
        <w:pStyle w:val="FirstParagraph"/>
      </w:pPr>
      <w:r>
        <w:rPr>
          <w:iCs/>
          <w:i/>
        </w:rPr>
        <w:t xml:space="preserve">University of London | 2013 – 2014</w:t>
      </w:r>
    </w:p>
    <w:p>
      <w:pPr>
        <w:pStyle w:val="BodyText"/>
      </w:pPr>
      <w:r>
        <w:t xml:space="preserve">Specialized in financial markets, investment strategies, and economic policy analysis with a focus on the United Kingdom London financial ecosystem.</w:t>
      </w:r>
    </w:p>
    <w:bookmarkEnd w:id="26"/>
    <w:bookmarkStart w:id="27" w:name="bsc-in-accounting-and-finance"/>
    <w:p>
      <w:pPr>
        <w:pStyle w:val="Heading3"/>
      </w:pPr>
      <w:r>
        <w:t xml:space="preserve">BSc in Accounting and Finance</w:t>
      </w:r>
    </w:p>
    <w:p>
      <w:pPr>
        <w:pStyle w:val="FirstParagraph"/>
      </w:pPr>
      <w:r>
        <w:rPr>
          <w:iCs/>
          <w:i/>
        </w:rPr>
        <w:t xml:space="preserve">King's College London | 2010 – 2013</w:t>
      </w:r>
    </w:p>
    <w:p>
      <w:pPr>
        <w:pStyle w:val="BodyText"/>
      </w:pPr>
      <w:r>
        <w:t xml:space="preserve">Graduated with honors, gaining foundational knowledge in financial accounting, corporate finance, and auditing practices relevant to the UK market.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Chartered Financial Analyst (CFA) Level III | CFA Institute | 2018</w:t>
      </w:r>
    </w:p>
    <w:p>
      <w:pPr>
        <w:numPr>
          <w:ilvl w:val="0"/>
          <w:numId w:val="1005"/>
        </w:numPr>
        <w:pStyle w:val="Compact"/>
      </w:pPr>
      <w:r>
        <w:t xml:space="preserve">ACCA (Association of Chartered Certified Accountants) Qualification | 2017</w:t>
      </w:r>
    </w:p>
    <w:p>
      <w:pPr>
        <w:numPr>
          <w:ilvl w:val="0"/>
          <w:numId w:val="1005"/>
        </w:numPr>
        <w:pStyle w:val="Compact"/>
      </w:pPr>
      <w:r>
        <w:t xml:space="preserve">Certified Financial Planner (CFP) | 2019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Proficient in budgeting, forecasting, and variance analysis with a focus on the United Kingdom London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Experienced in using Excel, Power BI, and Tableau to create interactive reports for stakeholders in London.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identifying financial risks and implementing mitigation strategies aligned with UK regulatory requirements.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Knowledge of HMRC guidelines, FCA regulations, and UK tax laws applicable to financial institutions in London.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presentation skills with the ability to translate complex financial data into actionable insights for non-technical audiences in the UK.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Chartered Financial Analyst (CFA) Institute | 2018 – Present</w:t>
      </w:r>
    </w:p>
    <w:p>
      <w:pPr>
        <w:numPr>
          <w:ilvl w:val="0"/>
          <w:numId w:val="1007"/>
        </w:numPr>
        <w:pStyle w:val="Compact"/>
      </w:pPr>
      <w:r>
        <w:t xml:space="preserve">Member, Association of Chartered Certified Accountants (ACCA) | 2017 – Present</w:t>
      </w:r>
    </w:p>
    <w:p>
      <w:pPr>
        <w:numPr>
          <w:ilvl w:val="0"/>
          <w:numId w:val="1007"/>
        </w:numPr>
        <w:pStyle w:val="Compact"/>
      </w:pPr>
      <w:r>
        <w:t xml:space="preserve">Volunteer, London Financial Literacy Program | 2020 – Present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French (Intermediate)</w:t>
      </w:r>
    </w:p>
    <w:p>
      <w:pPr>
        <w:pStyle w:val="BodyText"/>
      </w:pPr>
      <w:r>
        <w:rPr>
          <w:bCs/>
          <w:b/>
        </w:rPr>
        <w:t xml:space="preserve">Software:</w:t>
      </w:r>
      <w:r>
        <w:t xml:space="preserve"> </w:t>
      </w:r>
      <w:r>
        <w:t xml:space="preserve">Excel, SAP, QuickBooks, Oracle Financials, Bloomberg Terminal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CFA Level III, ACCA, CFP</w:t>
      </w:r>
    </w:p>
    <w:bookmarkEnd w:id="32"/>
    <w:p>
      <w:pPr>
        <w:pStyle w:val="BodyText"/>
      </w:pPr>
      <w:r>
        <w:t xml:space="preserve">© 2023 John Doe | Financial Analyst Resume | United Kingdom London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| United Kingdom London</dc:title>
  <dc:creator/>
  <dc:language>en</dc:language>
  <cp:keywords/>
  <dcterms:created xsi:type="dcterms:W3CDTF">2026-07-23T19:44:59Z</dcterms:created>
  <dcterms:modified xsi:type="dcterms:W3CDTF">2026-07-23T19:44:59Z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