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resumé"/>
    <w:p>
      <w:pPr>
        <w:pStyle w:val="Heading1"/>
      </w:pPr>
      <w:r>
        <w:t xml:space="preserve">Resumé</w:t>
      </w:r>
    </w:p>
    <w:bookmarkStart w:id="33" w:name="financial-analyst-united-states-houston"/>
    <w:p>
      <w:pPr>
        <w:pStyle w:val="Heading2"/>
      </w:pPr>
      <w:r>
        <w:t xml:space="preserve">Financial Analyst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(713) 555-0198</w:t>
      </w:r>
      <w:r>
        <w:br/>
      </w:r>
      <w:r>
        <w:rPr>
          <w:bCs/>
          <w:b/>
        </w:rPr>
        <w:t xml:space="preserve">Email:</w:t>
      </w:r>
      <w:r>
        <w:t xml:space="preserve"> </w:t>
      </w:r>
      <w:r>
        <w:t xml:space="preserve">johndoe@email.com</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seasoned Financial Analyst with over 7 years of experience in financial modeling, budget forecasting, and risk assessment. Specialized in delivering data-driven insights to optimize financial performance for businesses in the energy sector, a cornerstone of the United States Houston economy. Proven track record of enhancing profitability through strategic analysis and innovative solutions tailored to the dynamic markets of Houston and beyond. Committed to leveraging analytical expertise to support growth, mitigate risks, and align financial strategies with organizational goals in the United States Houston context.</w:t>
      </w:r>
    </w:p>
    <w:bookmarkEnd w:id="21"/>
    <w:bookmarkStart w:id="25" w:name="professional-experience"/>
    <w:p>
      <w:pPr>
        <w:pStyle w:val="Heading3"/>
      </w:pPr>
      <w:r>
        <w:t xml:space="preserve">Professional Experience</w:t>
      </w:r>
    </w:p>
    <w:bookmarkStart w:id="22" w:name="Xb4ca87761b16aa7153639732b27c9858be7fd06"/>
    <w:p>
      <w:pPr>
        <w:pStyle w:val="Heading4"/>
      </w:pPr>
      <w:r>
        <w:t xml:space="preserve">Senior Financial Analyst | ExxonMobil (Houston)</w:t>
      </w:r>
    </w:p>
    <w:p>
      <w:pPr>
        <w:pStyle w:val="FirstParagraph"/>
      </w:pPr>
      <w:r>
        <w:rPr>
          <w:iCs/>
          <w:i/>
        </w:rPr>
        <w:t xml:space="preserve">January 2020 – Present</w:t>
      </w:r>
    </w:p>
    <w:p>
      <w:pPr>
        <w:numPr>
          <w:ilvl w:val="0"/>
          <w:numId w:val="1001"/>
        </w:numPr>
        <w:pStyle w:val="Compact"/>
      </w:pPr>
      <w:r>
        <w:t xml:space="preserve">Lead financial modeling and scenario analysis for upstream and downstream operations, contributing to $50M in annual cost savings through optimized resource allocation.</w:t>
      </w:r>
    </w:p>
    <w:p>
      <w:pPr>
        <w:numPr>
          <w:ilvl w:val="0"/>
          <w:numId w:val="1001"/>
        </w:numPr>
        <w:pStyle w:val="Compact"/>
      </w:pPr>
      <w:r>
        <w:t xml:space="preserve">Developed predictive analytics tools to monitor market trends in the United States Houston energy sector, enabling proactive adjustments to investment strategies.</w:t>
      </w:r>
    </w:p>
    <w:p>
      <w:pPr>
        <w:numPr>
          <w:ilvl w:val="0"/>
          <w:numId w:val="1001"/>
        </w:numPr>
        <w:pStyle w:val="Compact"/>
      </w:pPr>
      <w:r>
        <w:t xml:space="preserve">Collaborated with cross-functional teams to create annual budgets and forecast revenue, improving accuracy by 18% over two years.</w:t>
      </w:r>
    </w:p>
    <w:p>
      <w:pPr>
        <w:numPr>
          <w:ilvl w:val="0"/>
          <w:numId w:val="1001"/>
        </w:numPr>
        <w:pStyle w:val="Compact"/>
      </w:pPr>
      <w:r>
        <w:t xml:space="preserve">Presented findings to executive leadership, influencing strategic decisions that boosted quarterly profits by 12% in 2023.</w:t>
      </w:r>
    </w:p>
    <w:bookmarkEnd w:id="22"/>
    <w:bookmarkStart w:id="23" w:name="X36051d1a55d28bcc92d99226fa34b0f363a12e4"/>
    <w:p>
      <w:pPr>
        <w:pStyle w:val="Heading4"/>
      </w:pPr>
      <w:r>
        <w:t xml:space="preserve">Financial Analyst | Chevron Corporation (Houston)</w:t>
      </w:r>
    </w:p>
    <w:p>
      <w:pPr>
        <w:pStyle w:val="FirstParagraph"/>
      </w:pPr>
      <w:r>
        <w:rPr>
          <w:iCs/>
          <w:i/>
        </w:rPr>
        <w:t xml:space="preserve">June 2016 – December 2019</w:t>
      </w:r>
    </w:p>
    <w:p>
      <w:pPr>
        <w:numPr>
          <w:ilvl w:val="0"/>
          <w:numId w:val="1002"/>
        </w:numPr>
        <w:pStyle w:val="Compact"/>
      </w:pPr>
      <w:r>
        <w:t xml:space="preserve">Analyzed financial data to support capital allocation decisions, resulting in a 15% increase in return on investment for key projects in the United States Houston region.</w:t>
      </w:r>
    </w:p>
    <w:p>
      <w:pPr>
        <w:numPr>
          <w:ilvl w:val="0"/>
          <w:numId w:val="1002"/>
        </w:numPr>
        <w:pStyle w:val="Compact"/>
      </w:pPr>
      <w:r>
        <w:t xml:space="preserve">Created detailed reports on operational expenses, identifying $20M in savings through process optimization and vendor renegotiation.</w:t>
      </w:r>
    </w:p>
    <w:p>
      <w:pPr>
        <w:numPr>
          <w:ilvl w:val="0"/>
          <w:numId w:val="1002"/>
        </w:numPr>
        <w:pStyle w:val="Compact"/>
      </w:pPr>
      <w:r>
        <w:t xml:space="preserve">Implemented automated reporting systems using Excel and Power BI, reducing manual workload by 30% and improving data accuracy.</w:t>
      </w:r>
    </w:p>
    <w:p>
      <w:pPr>
        <w:numPr>
          <w:ilvl w:val="0"/>
          <w:numId w:val="1002"/>
        </w:numPr>
        <w:pStyle w:val="Compact"/>
      </w:pPr>
      <w:r>
        <w:t xml:space="preserve">Provided financial guidance to project managers, ensuring alignment with corporate objectives and regulatory compliance in the energy sector.</w:t>
      </w:r>
    </w:p>
    <w:bookmarkEnd w:id="23"/>
    <w:bookmarkStart w:id="24" w:name="Xcf017b87dc64c2a4381488ed8a4fcee47fa0a7d"/>
    <w:p>
      <w:pPr>
        <w:pStyle w:val="Heading4"/>
      </w:pPr>
      <w:r>
        <w:t xml:space="preserve">Financial Analyst Intern | ConocoPhillips (Houston)</w:t>
      </w:r>
    </w:p>
    <w:p>
      <w:pPr>
        <w:pStyle w:val="FirstParagraph"/>
      </w:pPr>
      <w:r>
        <w:rPr>
          <w:iCs/>
          <w:i/>
        </w:rPr>
        <w:t xml:space="preserve">Summer 2015</w:t>
      </w:r>
    </w:p>
    <w:bookmarkEnd w:id="24"/>
    <w:bookmarkEnd w:id="25"/>
    <w:bookmarkStart w:id="27" w:name="education"/>
    <w:p>
      <w:pPr>
        <w:pStyle w:val="Heading3"/>
      </w:pPr>
      <w:r>
        <w:t xml:space="preserve">Education</w:t>
      </w:r>
    </w:p>
    <w:bookmarkStart w:id="26" w:name="Xb80469010c484f3b0a831121eb8e67459a651ce"/>
    <w:p>
      <w:pPr>
        <w:pStyle w:val="Heading4"/>
      </w:pPr>
      <w:r>
        <w:t xml:space="preserve">Bachelor of Science in Finance | University of Houston</w:t>
      </w:r>
    </w:p>
    <w:p>
      <w:pPr>
        <w:pStyle w:val="FirstParagraph"/>
      </w:pPr>
      <w:r>
        <w:rPr>
          <w:iCs/>
          <w:i/>
        </w:rPr>
        <w:t xml:space="preserve">Graduated: May 2015</w:t>
      </w:r>
    </w:p>
    <w:p>
      <w:pPr>
        <w:pStyle w:val="BodyText"/>
      </w:pPr>
      <w:r>
        <w:t xml:space="preserve">Relevant coursework: Corporate Finance, Financial Modeling, Risk Management, and Accounting Principles. Member of the Houston Business Club, where I organized events connecting students with industry professionals in the United States Houston financial sector.</w:t>
      </w:r>
    </w:p>
    <w:bookmarkEnd w:id="26"/>
    <w:bookmarkEnd w:id="27"/>
    <w:bookmarkStart w:id="28" w:name="skills"/>
    <w:p>
      <w:pPr>
        <w:pStyle w:val="Heading3"/>
      </w:pPr>
      <w:r>
        <w:t xml:space="preserve">Skills</w:t>
      </w:r>
    </w:p>
    <w:p>
      <w:pPr>
        <w:numPr>
          <w:ilvl w:val="0"/>
          <w:numId w:val="1004"/>
        </w:numPr>
        <w:pStyle w:val="Compact"/>
      </w:pPr>
      <w:r>
        <w:t xml:space="preserve">Financial Analysis &amp; Modeling: Proficient in building complex models to evaluate investment opportunities and forecast financial performance.</w:t>
      </w:r>
    </w:p>
    <w:p>
      <w:pPr>
        <w:numPr>
          <w:ilvl w:val="0"/>
          <w:numId w:val="1004"/>
        </w:numPr>
        <w:pStyle w:val="Compact"/>
      </w:pPr>
      <w:r>
        <w:t xml:space="preserve">Data Visualization: Expertise in using Power BI and Tableau to create interactive dashboards for stakeholders in the United States Houston market.</w:t>
      </w:r>
    </w:p>
    <w:p>
      <w:pPr>
        <w:numPr>
          <w:ilvl w:val="0"/>
          <w:numId w:val="1004"/>
        </w:numPr>
        <w:pStyle w:val="Compact"/>
      </w:pPr>
      <w:r>
        <w:t xml:space="preserve">Statistical Analysis: Skilled in applying statistical methods to analyze large datasets and identify trends impacting financial outcomes.</w:t>
      </w:r>
    </w:p>
    <w:p>
      <w:pPr>
        <w:numPr>
          <w:ilvl w:val="0"/>
          <w:numId w:val="1004"/>
        </w:numPr>
        <w:pStyle w:val="Compact"/>
      </w:pPr>
      <w:r>
        <w:t xml:space="preserve">Software Proficiency: Advanced user of Excel (VBA, pivot tables), SQL, and SAP for financial data management.</w:t>
      </w:r>
    </w:p>
    <w:p>
      <w:pPr>
        <w:numPr>
          <w:ilvl w:val="0"/>
          <w:numId w:val="1004"/>
        </w:numPr>
        <w:pStyle w:val="Compact"/>
      </w:pPr>
      <w:r>
        <w:t xml:space="preserve">Communication: Strong verbal and written communication skills, with experience presenting findings to executives and non-technical audiences in Houston-based organizations.</w:t>
      </w:r>
    </w:p>
    <w:bookmarkEnd w:id="28"/>
    <w:bookmarkStart w:id="29" w:name="certifications-licenses"/>
    <w:p>
      <w:pPr>
        <w:pStyle w:val="Heading3"/>
      </w:pPr>
      <w:r>
        <w:t xml:space="preserve">Certifications &amp; Licenses</w:t>
      </w:r>
    </w:p>
    <w:p>
      <w:pPr>
        <w:numPr>
          <w:ilvl w:val="0"/>
          <w:numId w:val="1005"/>
        </w:numPr>
        <w:pStyle w:val="Compact"/>
      </w:pPr>
      <w:r>
        <w:t xml:space="preserve">CFA Charterholder (Chartered Financial Analyst) – 2021</w:t>
      </w:r>
    </w:p>
    <w:p>
      <w:pPr>
        <w:numPr>
          <w:ilvl w:val="0"/>
          <w:numId w:val="1005"/>
        </w:numPr>
        <w:pStyle w:val="Compact"/>
      </w:pPr>
      <w:r>
        <w:t xml:space="preserve">CPA License (Certified Public Accountant) – Texas State Board of Accountancy – 2020</w:t>
      </w:r>
    </w:p>
    <w:p>
      <w:pPr>
        <w:numPr>
          <w:ilvl w:val="0"/>
          <w:numId w:val="1005"/>
        </w:numPr>
        <w:pStyle w:val="Compact"/>
      </w:pPr>
      <w:r>
        <w:t xml:space="preserve">Project Management Professional (PMP) Certification – 2019</w:t>
      </w:r>
    </w:p>
    <w:bookmarkEnd w:id="29"/>
    <w:bookmarkStart w:id="30" w:name="projects-achievements"/>
    <w:p>
      <w:pPr>
        <w:pStyle w:val="Heading3"/>
      </w:pPr>
      <w:r>
        <w:t xml:space="preserve">Projects &amp; Achievements</w:t>
      </w:r>
    </w:p>
    <w:p>
      <w:pPr>
        <w:pStyle w:val="FirstParagraph"/>
      </w:pPr>
      <w:r>
        <w:rPr>
          <w:bCs/>
          <w:b/>
        </w:rPr>
        <w:t xml:space="preserve">Energy Sector Financial Forecasting Tool (2023)</w:t>
      </w:r>
      <w:r>
        <w:t xml:space="preserve">: Led a team to develop a proprietary software solution that integrates real-time data from the United States Houston oil and gas market, reducing forecasting time by 40% and improving accuracy by 25%.</w:t>
      </w:r>
    </w:p>
    <w:p>
      <w:pPr>
        <w:pStyle w:val="BodyText"/>
      </w:pPr>
      <w:r>
        <w:rPr>
          <w:bCs/>
          <w:b/>
        </w:rPr>
        <w:t xml:space="preserve">Sustainability Financial Analysis (2021)</w:t>
      </w:r>
      <w:r>
        <w:t xml:space="preserve">: Authored a report on the financial viability of renewable energy investments in Texas, which was cited in ExxonMobil’s annual sustainability report and influenced a $100M investment in solar infrastructure.</w:t>
      </w:r>
    </w:p>
    <w:bookmarkEnd w:id="30"/>
    <w:bookmarkStart w:id="31" w:name="professional-affiliations"/>
    <w:p>
      <w:pPr>
        <w:pStyle w:val="Heading3"/>
      </w:pPr>
      <w:r>
        <w:t xml:space="preserve">Professional Affiliations</w:t>
      </w:r>
    </w:p>
    <w:p>
      <w:pPr>
        <w:numPr>
          <w:ilvl w:val="0"/>
          <w:numId w:val="1006"/>
        </w:numPr>
        <w:pStyle w:val="Compact"/>
      </w:pPr>
      <w:r>
        <w:t xml:space="preserve">Member, CFA Institute – 2018–Present</w:t>
      </w:r>
    </w:p>
    <w:p>
      <w:pPr>
        <w:numPr>
          <w:ilvl w:val="0"/>
          <w:numId w:val="1006"/>
        </w:numPr>
        <w:pStyle w:val="Compact"/>
      </w:pPr>
      <w:r>
        <w:t xml:space="preserve">Member, Houston Financial Analysts Association – 2019–Present</w:t>
      </w:r>
    </w:p>
    <w:p>
      <w:pPr>
        <w:numPr>
          <w:ilvl w:val="0"/>
          <w:numId w:val="1006"/>
        </w:numPr>
        <w:pStyle w:val="Compact"/>
      </w:pPr>
      <w:r>
        <w:t xml:space="preserve">Volunteer, United Way of Houston – Financial Literacy Workshops (2020–Present)</w:t>
      </w:r>
    </w:p>
    <w:bookmarkEnd w:id="31"/>
    <w:bookmarkStart w:id="32" w:name="languages"/>
    <w:p>
      <w:pPr>
        <w:pStyle w:val="Heading3"/>
      </w:pPr>
      <w:r>
        <w:t xml:space="preserve">Languages</w:t>
      </w:r>
    </w:p>
    <w:p>
      <w:pPr>
        <w:pStyle w:val="FirstParagraph"/>
      </w:pPr>
      <w:r>
        <w:t xml:space="preserve">English (Native), Spanish (Proficient)</w:t>
      </w:r>
    </w:p>
    <w:bookmarkEnd w:id="32"/>
    <w:p>
      <w:pPr>
        <w:pStyle w:val="BodyText"/>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States Houston</dc:title>
  <dc:creator/>
  <dc:language>en</dc:language>
  <cp:keywords/>
  <dcterms:created xsi:type="dcterms:W3CDTF">2025-12-11T17:03:24Z</dcterms:created>
  <dcterms:modified xsi:type="dcterms:W3CDTF">2025-12-11T17:03:24Z</dcterms:modified>
</cp:coreProperties>
</file>

<file path=docProps/custom.xml><?xml version="1.0" encoding="utf-8"?>
<Properties xmlns="http://schemas.openxmlformats.org/officeDocument/2006/custom-properties" xmlns:vt="http://schemas.openxmlformats.org/officeDocument/2006/docPropsVTypes"/>
</file>