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Miami</w:t>
      </w:r>
    </w:p>
    <w:bookmarkStart w:id="35" w:name="john-doe"/>
    <w:p>
      <w:pPr>
        <w:pStyle w:val="Heading1"/>
      </w:pPr>
      <w:r>
        <w:t xml:space="preserve">John Doe</w:t>
      </w:r>
    </w:p>
    <w:p>
      <w:pPr>
        <w:pStyle w:val="FirstParagraph"/>
      </w:pPr>
      <w:r>
        <w:rPr>
          <w:bCs/>
          <w:b/>
        </w:rPr>
        <w:t xml:space="preserve">Financial Analyst | United States Miami | 305-555-0199 | johndoe@email.com | LinkedIn: linkedin.com/in/johndoe</w:t>
      </w:r>
    </w:p>
    <w:bookmarkStart w:id="20" w:name="professional-summary"/>
    <w:p>
      <w:pPr>
        <w:pStyle w:val="Heading2"/>
      </w:pPr>
      <w:r>
        <w:t xml:space="preserve">Professional Summary</w:t>
      </w:r>
    </w:p>
    <w:p>
      <w:pPr>
        <w:pStyle w:val="FirstParagraph"/>
      </w:pPr>
      <w:r>
        <w:t xml:space="preserve">A dedicated and results-driven Financial Analyst with over 7 years of experience in the United States, specializing in Miami's dynamic financial landscape. Proven expertise in financial modeling, budgeting, and strategic decision-making to drive business growth. Aiming to leverage my analytical skills and deep understanding of Miami’s market trends to contribute to innovative financial solutions for leading organizations. Proficient in leveraging data-driven insights to optimize operations and enhance profitability within the United States Miami region.</w:t>
      </w:r>
    </w:p>
    <w:bookmarkEnd w:id="20"/>
    <w:bookmarkStart w:id="24" w:name="work-experience"/>
    <w:p>
      <w:pPr>
        <w:pStyle w:val="Heading2"/>
      </w:pPr>
      <w:r>
        <w:t xml:space="preserve">Work Experience</w:t>
      </w:r>
    </w:p>
    <w:bookmarkStart w:id="21" w:name="senior-financial-analyst"/>
    <w:p>
      <w:pPr>
        <w:pStyle w:val="Heading3"/>
      </w:pPr>
      <w:r>
        <w:t xml:space="preserve">Senior Financial Analyst</w:t>
      </w:r>
    </w:p>
    <w:p>
      <w:pPr>
        <w:pStyle w:val="FirstParagraph"/>
      </w:pPr>
      <w:r>
        <w:rPr>
          <w:bCs/>
          <w:b/>
        </w:rPr>
        <w:t xml:space="preserve">Miami Financial Solutions Inc.</w:t>
      </w:r>
      <w:r>
        <w:t xml:space="preserve"> </w:t>
      </w:r>
      <w:r>
        <w:t xml:space="preserve">| Miami, FL | January 2019 – Present</w:t>
      </w:r>
    </w:p>
    <w:p>
      <w:pPr>
        <w:numPr>
          <w:ilvl w:val="0"/>
          <w:numId w:val="1001"/>
        </w:numPr>
        <w:pStyle w:val="Compact"/>
      </w:pPr>
      <w:r>
        <w:t xml:space="preserve">Managed and analyzed financial data for 50+ clients, including multinational corporations and local businesses in the United States Miami area, delivering actionable insights to improve financial performance.</w:t>
      </w:r>
    </w:p>
    <w:p>
      <w:pPr>
        <w:numPr>
          <w:ilvl w:val="0"/>
          <w:numId w:val="1001"/>
        </w:numPr>
        <w:pStyle w:val="Compact"/>
      </w:pPr>
      <w:r>
        <w:t xml:space="preserve">Developed advanced financial models to forecast revenue streams and evaluate investment opportunities, contributing to a 25% increase in client profitability over two years.</w:t>
      </w:r>
    </w:p>
    <w:p>
      <w:pPr>
        <w:numPr>
          <w:ilvl w:val="0"/>
          <w:numId w:val="1001"/>
        </w:numPr>
        <w:pStyle w:val="Compact"/>
      </w:pPr>
      <w:r>
        <w:t xml:space="preserve">Collaborated with cross-functional teams to create quarterly budget forecasts, ensuring alignment with organizational goals and regulatory requirements in the United States Miami market.</w:t>
      </w:r>
    </w:p>
    <w:p>
      <w:pPr>
        <w:numPr>
          <w:ilvl w:val="0"/>
          <w:numId w:val="1001"/>
        </w:numPr>
        <w:pStyle w:val="Compact"/>
      </w:pPr>
      <w:r>
        <w:t xml:space="preserve">Implemented cost-saving strategies that reduced operational expenses by 18% for clients, focusing on Miami-based industries such as real estate and hospitality.</w:t>
      </w:r>
    </w:p>
    <w:p>
      <w:pPr>
        <w:numPr>
          <w:ilvl w:val="0"/>
          <w:numId w:val="1001"/>
        </w:numPr>
        <w:pStyle w:val="Compact"/>
      </w:pPr>
      <w:r>
        <w:t xml:space="preserve">Provided training to junior analysts on financial software tools like Excel, Power BI, and QuickBooks, enhancing team efficiency in the United States Miami region.</w:t>
      </w:r>
    </w:p>
    <w:bookmarkEnd w:id="21"/>
    <w:bookmarkStart w:id="22" w:name="financial-analyst"/>
    <w:p>
      <w:pPr>
        <w:pStyle w:val="Heading3"/>
      </w:pPr>
      <w:r>
        <w:t xml:space="preserve">Financial Analyst</w:t>
      </w:r>
    </w:p>
    <w:p>
      <w:pPr>
        <w:pStyle w:val="FirstParagraph"/>
      </w:pPr>
      <w:r>
        <w:rPr>
          <w:bCs/>
          <w:b/>
        </w:rPr>
        <w:t xml:space="preserve">South Florida Consulting Group</w:t>
      </w:r>
      <w:r>
        <w:t xml:space="preserve"> </w:t>
      </w:r>
      <w:r>
        <w:t xml:space="preserve">| Miami, FL | June 2016 – December 2018</w:t>
      </w:r>
    </w:p>
    <w:p>
      <w:pPr>
        <w:numPr>
          <w:ilvl w:val="0"/>
          <w:numId w:val="1002"/>
        </w:numPr>
        <w:pStyle w:val="Compact"/>
      </w:pPr>
      <w:r>
        <w:t xml:space="preserve">Analyzed financial statements and market trends for clients in the United States Miami area, identifying growth opportunities and potential risks.</w:t>
      </w:r>
    </w:p>
    <w:p>
      <w:pPr>
        <w:numPr>
          <w:ilvl w:val="0"/>
          <w:numId w:val="1002"/>
        </w:numPr>
        <w:pStyle w:val="Compact"/>
      </w:pPr>
      <w:r>
        <w:t xml:space="preserve">Conducted in-depth industry research to support strategic planning, with a focus on Miami’s emerging tech and tourism sectors.</w:t>
      </w:r>
    </w:p>
    <w:p>
      <w:pPr>
        <w:numPr>
          <w:ilvl w:val="0"/>
          <w:numId w:val="1002"/>
        </w:numPr>
        <w:pStyle w:val="Compact"/>
      </w:pPr>
      <w:r>
        <w:t xml:space="preserve">Created detailed reports for stakeholders, highlighting key financial metrics and recommendations tailored to the unique challenges of businesses in the United States Miami market.</w:t>
      </w:r>
    </w:p>
    <w:p>
      <w:pPr>
        <w:numPr>
          <w:ilvl w:val="0"/>
          <w:numId w:val="1002"/>
        </w:numPr>
        <w:pStyle w:val="Compact"/>
      </w:pPr>
      <w:r>
        <w:t xml:space="preserve">Assisted in the development of a client portfolio that expanded by 30% during my tenure, driven by data-backed strategies for Miami-based clients.</w:t>
      </w:r>
    </w:p>
    <w:p>
      <w:pPr>
        <w:numPr>
          <w:ilvl w:val="0"/>
          <w:numId w:val="1002"/>
        </w:numPr>
        <w:pStyle w:val="Compact"/>
      </w:pPr>
      <w:r>
        <w:t xml:space="preserve">Supported audit processes and compliance initiatives, ensuring adherence to federal regulations and maintaining transparency in financial reporting.</w:t>
      </w:r>
    </w:p>
    <w:bookmarkEnd w:id="22"/>
    <w:bookmarkStart w:id="23" w:name="internship-financial-analysis-trainee"/>
    <w:p>
      <w:pPr>
        <w:pStyle w:val="Heading3"/>
      </w:pPr>
      <w:r>
        <w:t xml:space="preserve">Internship: Financial Analysis Trainee</w:t>
      </w:r>
    </w:p>
    <w:p>
      <w:pPr>
        <w:pStyle w:val="FirstParagraph"/>
      </w:pPr>
      <w:r>
        <w:rPr>
          <w:bCs/>
          <w:b/>
        </w:rPr>
        <w:t xml:space="preserve">CitiBank Miami Branch</w:t>
      </w:r>
      <w:r>
        <w:t xml:space="preserve"> </w:t>
      </w:r>
      <w:r>
        <w:t xml:space="preserve">| Miami, FL | May 2015 – August 2015</w:t>
      </w:r>
    </w:p>
    <w:p>
      <w:pPr>
        <w:numPr>
          <w:ilvl w:val="0"/>
          <w:numId w:val="1003"/>
        </w:numPr>
        <w:pStyle w:val="Compact"/>
      </w:pPr>
      <w:r>
        <w:t xml:space="preserve">Gained hands-on experience in financial data entry, reconciliation, and reporting under the supervision of senior analysts in the United States Miami office.</w:t>
      </w:r>
    </w:p>
    <w:p>
      <w:pPr>
        <w:numPr>
          <w:ilvl w:val="0"/>
          <w:numId w:val="1003"/>
        </w:numPr>
        <w:pStyle w:val="Compact"/>
      </w:pPr>
      <w:r>
        <w:t xml:space="preserve">Supported the preparation of monthly financial statements and client presentations, developing a strong foundation in financial analysis.</w:t>
      </w:r>
    </w:p>
    <w:p>
      <w:pPr>
        <w:numPr>
          <w:ilvl w:val="0"/>
          <w:numId w:val="1003"/>
        </w:numPr>
        <w:pStyle w:val="Compact"/>
      </w:pPr>
      <w:r>
        <w:t xml:space="preserve">Contributed to a team project analyzing market trends in Miami’s real estate sector, which was presented to senior management.</w:t>
      </w:r>
    </w:p>
    <w:bookmarkEnd w:id="23"/>
    <w:bookmarkEnd w:id="24"/>
    <w:bookmarkStart w:id="27"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University of Miami</w:t>
      </w:r>
      <w:r>
        <w:t xml:space="preserve"> </w:t>
      </w:r>
      <w:r>
        <w:t xml:space="preserve">| Miami, FL | Graduated: May 2015</w:t>
      </w:r>
    </w:p>
    <w:p>
      <w:pPr>
        <w:numPr>
          <w:ilvl w:val="0"/>
          <w:numId w:val="1004"/>
        </w:numPr>
        <w:pStyle w:val="Compact"/>
      </w:pPr>
      <w:r>
        <w:t xml:space="preserve">Cumulative GPA: 3.8/4.0, Dean’s List for 3 semesters.</w:t>
      </w:r>
    </w:p>
    <w:p>
      <w:pPr>
        <w:numPr>
          <w:ilvl w:val="0"/>
          <w:numId w:val="1004"/>
        </w:numPr>
        <w:pStyle w:val="Compact"/>
      </w:pPr>
      <w:r>
        <w:t xml:space="preserve">Relevant coursework: Corporate Finance, Financial Modeling, Risk Management, and International Business.</w:t>
      </w:r>
    </w:p>
    <w:bookmarkEnd w:id="25"/>
    <w:bookmarkStart w:id="26" w:name="certifications"/>
    <w:p>
      <w:pPr>
        <w:pStyle w:val="Heading3"/>
      </w:pPr>
      <w:r>
        <w:t xml:space="preserve">Certifications</w:t>
      </w:r>
    </w:p>
    <w:p>
      <w:pPr>
        <w:numPr>
          <w:ilvl w:val="0"/>
          <w:numId w:val="1005"/>
        </w:numPr>
        <w:pStyle w:val="Compact"/>
      </w:pPr>
      <w:r>
        <w:rPr>
          <w:bCs/>
          <w:b/>
        </w:rPr>
        <w:t xml:space="preserve">CFA Level II Candidate</w:t>
      </w:r>
      <w:r>
        <w:t xml:space="preserve"> </w:t>
      </w:r>
      <w:r>
        <w:t xml:space="preserve">| CFA Institute | 2021 – Present</w:t>
      </w:r>
    </w:p>
    <w:p>
      <w:pPr>
        <w:numPr>
          <w:ilvl w:val="0"/>
          <w:numId w:val="1005"/>
        </w:numPr>
        <w:pStyle w:val="Compact"/>
      </w:pPr>
      <w:r>
        <w:rPr>
          <w:bCs/>
          <w:b/>
        </w:rPr>
        <w:t xml:space="preserve">CPA (Certified Public Accountant)</w:t>
      </w:r>
      <w:r>
        <w:t xml:space="preserve"> </w:t>
      </w:r>
      <w:r>
        <w:t xml:space="preserve">| Florida Board of Accountancy | 2020</w:t>
      </w:r>
    </w:p>
    <w:p>
      <w:pPr>
        <w:numPr>
          <w:ilvl w:val="0"/>
          <w:numId w:val="1005"/>
        </w:numPr>
        <w:pStyle w:val="Compact"/>
      </w:pPr>
      <w:r>
        <w:rPr>
          <w:bCs/>
          <w:b/>
        </w:rPr>
        <w:t xml:space="preserve">Data Analytics for Finance Professionals</w:t>
      </w:r>
      <w:r>
        <w:t xml:space="preserve"> </w:t>
      </w:r>
      <w:r>
        <w:t xml:space="preserve">| Coursera (IBM) | 2021</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Advanced Excel, Python (Pandas, NumPy), SQL, Power BI, QuickBooks, SAP.</w:t>
      </w:r>
    </w:p>
    <w:p>
      <w:pPr>
        <w:numPr>
          <w:ilvl w:val="0"/>
          <w:numId w:val="1006"/>
        </w:numPr>
        <w:pStyle w:val="Compact"/>
      </w:pPr>
      <w:r>
        <w:rPr>
          <w:bCs/>
          <w:b/>
        </w:rPr>
        <w:t xml:space="preserve">Analytical Skills:</w:t>
      </w:r>
      <w:r>
        <w:t xml:space="preserve"> </w:t>
      </w:r>
      <w:r>
        <w:t xml:space="preserve">Financial modeling, forecasting, variance analysis, cost-benefit analysis.</w:t>
      </w:r>
    </w:p>
    <w:p>
      <w:pPr>
        <w:numPr>
          <w:ilvl w:val="0"/>
          <w:numId w:val="1006"/>
        </w:numPr>
        <w:pStyle w:val="Compact"/>
      </w:pPr>
      <w:r>
        <w:rPr>
          <w:bCs/>
          <w:b/>
        </w:rPr>
        <w:t xml:space="preserve">Soft Skills:</w:t>
      </w:r>
      <w:r>
        <w:t xml:space="preserve"> </w:t>
      </w:r>
      <w:r>
        <w:t xml:space="preserve">Communication (written and verbal), teamwork, problem-solving, client relationship management.</w:t>
      </w:r>
    </w:p>
    <w:p>
      <w:pPr>
        <w:numPr>
          <w:ilvl w:val="0"/>
          <w:numId w:val="1006"/>
        </w:numPr>
        <w:pStyle w:val="Compact"/>
      </w:pPr>
      <w:r>
        <w:rPr>
          <w:bCs/>
          <w:b/>
        </w:rPr>
        <w:t xml:space="preserve">Industry Knowledge:</w:t>
      </w:r>
      <w:r>
        <w:t xml:space="preserve"> </w:t>
      </w:r>
      <w:r>
        <w:t xml:space="preserve">United States financial regulations (SEC, GAAP), Miami-specific market trends in real estate, hospitality, and technology.</w:t>
      </w:r>
    </w:p>
    <w:bookmarkEnd w:id="28"/>
    <w:bookmarkStart w:id="32" w:name="projects-achievements"/>
    <w:p>
      <w:pPr>
        <w:pStyle w:val="Heading2"/>
      </w:pPr>
      <w:r>
        <w:t xml:space="preserve">Projects &amp; Achievements</w:t>
      </w:r>
    </w:p>
    <w:bookmarkStart w:id="29" w:name="miami-real-estate-market-analysis"/>
    <w:p>
      <w:pPr>
        <w:pStyle w:val="Heading3"/>
      </w:pPr>
      <w:r>
        <w:t xml:space="preserve">Miami Real Estate Market Analysis</w:t>
      </w:r>
    </w:p>
    <w:p>
      <w:pPr>
        <w:pStyle w:val="FirstParagraph"/>
      </w:pPr>
      <w:r>
        <w:rPr>
          <w:bCs/>
          <w:b/>
        </w:rPr>
        <w:t xml:space="preserve">Client:</w:t>
      </w:r>
      <w:r>
        <w:t xml:space="preserve"> </w:t>
      </w:r>
      <w:r>
        <w:t xml:space="preserve">Miami Development Partners | 2021</w:t>
      </w:r>
    </w:p>
    <w:p>
      <w:pPr>
        <w:numPr>
          <w:ilvl w:val="0"/>
          <w:numId w:val="1007"/>
        </w:numPr>
        <w:pStyle w:val="Compact"/>
      </w:pPr>
      <w:r>
        <w:t xml:space="preserve">Conducted a comprehensive analysis of Miami’s real estate market, identifying key trends and investment opportunities.</w:t>
      </w:r>
    </w:p>
    <w:p>
      <w:pPr>
        <w:numPr>
          <w:ilvl w:val="0"/>
          <w:numId w:val="1007"/>
        </w:numPr>
        <w:pStyle w:val="Compact"/>
      </w:pPr>
      <w:r>
        <w:t xml:space="preserve">Predicted a 15% increase in property values over two years, leading to a strategic investment decision by the client.</w:t>
      </w:r>
    </w:p>
    <w:bookmarkEnd w:id="29"/>
    <w:bookmarkStart w:id="30" w:name="X9f1c13e912e5fc44636333a151be1a50f34c841"/>
    <w:p>
      <w:pPr>
        <w:pStyle w:val="Heading3"/>
      </w:pPr>
      <w:r>
        <w:t xml:space="preserve">Cost Optimization Initiative for Hospitality Sector</w:t>
      </w:r>
    </w:p>
    <w:p>
      <w:pPr>
        <w:pStyle w:val="FirstParagraph"/>
      </w:pPr>
      <w:r>
        <w:rPr>
          <w:bCs/>
          <w:b/>
        </w:rPr>
        <w:t xml:space="preserve">Client:</w:t>
      </w:r>
      <w:r>
        <w:t xml:space="preserve"> </w:t>
      </w:r>
      <w:r>
        <w:t xml:space="preserve">Miami Beach Hotels Group | 2020</w:t>
      </w:r>
    </w:p>
    <w:p>
      <w:pPr>
        <w:numPr>
          <w:ilvl w:val="0"/>
          <w:numId w:val="1008"/>
        </w:numPr>
        <w:pStyle w:val="Compact"/>
      </w:pPr>
      <w:r>
        <w:t xml:space="preserve">Identified inefficiencies in operational costs and implemented a cost-saving framework that reduced expenses by 12%.</w:t>
      </w:r>
    </w:p>
    <w:p>
      <w:pPr>
        <w:numPr>
          <w:ilvl w:val="0"/>
          <w:numId w:val="1008"/>
        </w:numPr>
        <w:pStyle w:val="Compact"/>
      </w:pPr>
      <w:r>
        <w:t xml:space="preserve">Focused on energy consumption and supply chain management, aligning with sustainability goals for the United States Miami hospitality industry.</w:t>
      </w:r>
    </w:p>
    <w:bookmarkEnd w:id="30"/>
    <w:bookmarkStart w:id="31" w:name="financial-dashboard-development"/>
    <w:p>
      <w:pPr>
        <w:pStyle w:val="Heading3"/>
      </w:pPr>
      <w:r>
        <w:t xml:space="preserve">Financial Dashboard Development</w:t>
      </w:r>
    </w:p>
    <w:p>
      <w:pPr>
        <w:pStyle w:val="FirstParagraph"/>
      </w:pPr>
      <w:r>
        <w:rPr>
          <w:bCs/>
          <w:b/>
        </w:rPr>
        <w:t xml:space="preserve">Internal Project:</w:t>
      </w:r>
      <w:r>
        <w:t xml:space="preserve"> </w:t>
      </w:r>
      <w:r>
        <w:t xml:space="preserve">Miami Financial Solutions Inc. | 2019</w:t>
      </w:r>
    </w:p>
    <w:p>
      <w:pPr>
        <w:numPr>
          <w:ilvl w:val="0"/>
          <w:numId w:val="1009"/>
        </w:numPr>
        <w:pStyle w:val="Compact"/>
      </w:pPr>
      <w:r>
        <w:t xml:space="preserve">Created a custom financial dashboard using Power BI to track key performance indicators (KPIs) for clients.</w:t>
      </w:r>
    </w:p>
    <w:p>
      <w:pPr>
        <w:numPr>
          <w:ilvl w:val="0"/>
          <w:numId w:val="1009"/>
        </w:numPr>
        <w:pStyle w:val="Compact"/>
      </w:pPr>
      <w:r>
        <w:t xml:space="preserve">Increased reporting efficiency by 40% and improved decision-making processes for stakeholders in the United States Miami region.</w:t>
      </w:r>
    </w:p>
    <w:bookmarkEnd w:id="31"/>
    <w:bookmarkEnd w:id="32"/>
    <w:bookmarkStart w:id="33" w:name="additional-information"/>
    <w:p>
      <w:pPr>
        <w:pStyle w:val="Heading2"/>
      </w:pPr>
      <w:r>
        <w:t xml:space="preserve">Additional Information</w:t>
      </w:r>
    </w:p>
    <w:p>
      <w:pPr>
        <w:numPr>
          <w:ilvl w:val="0"/>
          <w:numId w:val="1010"/>
        </w:numPr>
        <w:pStyle w:val="Compact"/>
      </w:pPr>
      <w:r>
        <w:rPr>
          <w:bCs/>
          <w:b/>
        </w:rPr>
        <w:t xml:space="preserve">Languages:</w:t>
      </w:r>
      <w:r>
        <w:t xml:space="preserve"> </w:t>
      </w:r>
      <w:r>
        <w:t xml:space="preserve">English (fluent), Spanish (proficient).</w:t>
      </w:r>
    </w:p>
    <w:p>
      <w:pPr>
        <w:numPr>
          <w:ilvl w:val="0"/>
          <w:numId w:val="1010"/>
        </w:numPr>
        <w:pStyle w:val="Compact"/>
      </w:pPr>
      <w:r>
        <w:rPr>
          <w:bCs/>
          <w:b/>
        </w:rPr>
        <w:t xml:space="preserve">Professional Affiliations:</w:t>
      </w:r>
      <w:r>
        <w:t xml:space="preserve"> </w:t>
      </w:r>
      <w:r>
        <w:t xml:space="preserve">Member of the American Institute of CPAs (AICPA) and the Financial Analysts Society of Miami.</w:t>
      </w:r>
    </w:p>
    <w:p>
      <w:pPr>
        <w:numPr>
          <w:ilvl w:val="0"/>
          <w:numId w:val="1010"/>
        </w:numPr>
        <w:pStyle w:val="Compact"/>
      </w:pPr>
      <w:r>
        <w:rPr>
          <w:bCs/>
          <w:b/>
        </w:rPr>
        <w:t xml:space="preserve">Volunteer Work:</w:t>
      </w:r>
      <w:r>
        <w:t xml:space="preserve"> </w:t>
      </w:r>
      <w:r>
        <w:t xml:space="preserve">Financial literacy workshops for underserved communities in Miami, 2018–2021.</w:t>
      </w:r>
    </w:p>
    <w:bookmarkEnd w:id="33"/>
    <w:bookmarkStart w:id="34" w:name="references"/>
    <w:p>
      <w:pPr>
        <w:pStyle w:val="Heading2"/>
      </w:pPr>
      <w:r>
        <w:t xml:space="preserve">References</w:t>
      </w:r>
    </w:p>
    <w:p>
      <w:pPr>
        <w:pStyle w:val="FirstParagraph"/>
      </w:pPr>
      <w:r>
        <w:t xml:space="preserve">Available upon request. Contact John Doe at johndoe@email.com or 305-555-0199.</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United States Miami</dc:title>
  <dc:creator/>
  <dc:language>en</dc:language>
  <cp:keywords/>
  <dcterms:created xsi:type="dcterms:W3CDTF">2026-07-23T19:19:28Z</dcterms:created>
  <dcterms:modified xsi:type="dcterms:W3CDTF">2026-07-23T19:19:28Z</dcterms:modified>
</cp:coreProperties>
</file>

<file path=docProps/custom.xml><?xml version="1.0" encoding="utf-8"?>
<Properties xmlns="http://schemas.openxmlformats.org/officeDocument/2006/custom-properties" xmlns:vt="http://schemas.openxmlformats.org/officeDocument/2006/docPropsVTypes"/>
</file>