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Phone:</w:t>
      </w:r>
      <w:r>
        <w:t xml:space="preserve"> </w:t>
      </w:r>
      <w:r>
        <w:t xml:space="preserve">+965 1234 5678</w:t>
      </w:r>
      <w:r>
        <w:br/>
      </w:r>
      <w:r>
        <w:rPr>
          <w:bCs/>
          <w:b/>
        </w:rPr>
        <w:t xml:space="preserve">Email:</w:t>
      </w:r>
      <w:r>
        <w:t xml:space="preserve"> </w:t>
      </w:r>
      <w:r>
        <w:t xml:space="preserve">ahmed.al-faraj@geologist.com</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10 years of expertise in the exploration, analysis, and management of geological resources in the Gulf region. Specializing in sedimentary basin studies, hydrocarbon exploration, and environmental geology. Proficient in leveraging advanced technologies such as GIS mapping and seismic data interpretation to support sustainable resource development. A strong advocate for aligning geological research with the strategic goals of Kuwait City's energy sector, ensuring compliance with regional regulations and industry best practices. Committed to driving innovation in mineral exploration, reservoir characterization, and geohazard mitigation within the dynamic landscape of Kuwait City.</w:t>
      </w:r>
    </w:p>
    <w:bookmarkEnd w:id="22"/>
    <w:bookmarkStart w:id="26" w:name="work-experience"/>
    <w:p>
      <w:pPr>
        <w:pStyle w:val="Heading2"/>
      </w:pPr>
      <w:r>
        <w:t xml:space="preserve">Work Experience</w:t>
      </w:r>
    </w:p>
    <w:bookmarkStart w:id="23" w:name="Xae56ce93559d7da0268909d86bd8a1fc1ce07b2"/>
    <w:p>
      <w:pPr>
        <w:pStyle w:val="Heading3"/>
      </w:pPr>
      <w:r>
        <w:t xml:space="preserve">Kuwait Petroleum Corporation (KPC) - Senior Geologist</w:t>
      </w:r>
    </w:p>
    <w:p>
      <w:pPr>
        <w:pStyle w:val="FirstParagraph"/>
      </w:pPr>
      <w:r>
        <w:rPr>
          <w:iCs/>
          <w:i/>
        </w:rPr>
        <w:t xml:space="preserve">August 2015 – Present</w:t>
      </w:r>
    </w:p>
    <w:p>
      <w:pPr>
        <w:numPr>
          <w:ilvl w:val="0"/>
          <w:numId w:val="1001"/>
        </w:numPr>
        <w:pStyle w:val="Compact"/>
      </w:pPr>
      <w:r>
        <w:t xml:space="preserve">Lead geological investigations for the Al-Ahmadi and Burgan oil fields, contributing to a 15% increase in reservoir recovery rates through advanced stratigraphic analysis.</w:t>
      </w:r>
    </w:p>
    <w:p>
      <w:pPr>
        <w:numPr>
          <w:ilvl w:val="0"/>
          <w:numId w:val="1001"/>
        </w:numPr>
        <w:pStyle w:val="Compact"/>
      </w:pPr>
      <w:r>
        <w:t xml:space="preserve">Collaborated with international teams to integrate 3D seismic data with core samples, enhancing subsurface modeling accuracy by 20% for Kuwait City's major hydrocarbon reserves.</w:t>
      </w:r>
    </w:p>
    <w:p>
      <w:pPr>
        <w:numPr>
          <w:ilvl w:val="0"/>
          <w:numId w:val="1001"/>
        </w:numPr>
        <w:pStyle w:val="Compact"/>
      </w:pPr>
      <w:r>
        <w:t xml:space="preserve">Developed environmental compliance protocols for drilling operations in sensitive areas of Kuwait City, ensuring alignment with national sustainability goals.</w:t>
      </w:r>
    </w:p>
    <w:p>
      <w:pPr>
        <w:numPr>
          <w:ilvl w:val="0"/>
          <w:numId w:val="1001"/>
        </w:numPr>
        <w:pStyle w:val="Compact"/>
      </w:pPr>
      <w:r>
        <w:t xml:space="preserve">Published technical reports on carbonate reservoir characterization, which were adopted as reference materials for new exploration projects in the region.</w:t>
      </w:r>
    </w:p>
    <w:bookmarkEnd w:id="23"/>
    <w:bookmarkStart w:id="24" w:name="X00d9212345569851440aa368e70425d466633ef"/>
    <w:p>
      <w:pPr>
        <w:pStyle w:val="Heading3"/>
      </w:pPr>
      <w:r>
        <w:t xml:space="preserve">Kuwait Institute for Scientific Research (KISR) - Geologist</w:t>
      </w:r>
    </w:p>
    <w:p>
      <w:pPr>
        <w:pStyle w:val="FirstParagraph"/>
      </w:pPr>
      <w:r>
        <w:rPr>
          <w:iCs/>
          <w:i/>
        </w:rPr>
        <w:t xml:space="preserve">January 2012 – July 2015</w:t>
      </w:r>
    </w:p>
    <w:p>
      <w:pPr>
        <w:numPr>
          <w:ilvl w:val="0"/>
          <w:numId w:val="1002"/>
        </w:numPr>
        <w:pStyle w:val="Compact"/>
      </w:pPr>
      <w:r>
        <w:t xml:space="preserve">Conducted geochemical analysis of sedimentary rocks in the Kuwait City area, identifying potential mineral deposits for future extraction.</w:t>
      </w:r>
    </w:p>
    <w:p>
      <w:pPr>
        <w:numPr>
          <w:ilvl w:val="0"/>
          <w:numId w:val="1002"/>
        </w:numPr>
        <w:pStyle w:val="Compact"/>
      </w:pPr>
      <w:r>
        <w:t xml:space="preserve">Designed and executed field campaigns to map fault systems in the Arabian Peninsula, improving understanding of tectonic activities affecting oil and gas traps.</w:t>
      </w:r>
    </w:p>
    <w:p>
      <w:pPr>
        <w:numPr>
          <w:ilvl w:val="0"/>
          <w:numId w:val="1002"/>
        </w:numPr>
        <w:pStyle w:val="Compact"/>
      </w:pPr>
      <w:r>
        <w:t xml:space="preserve">Provided expert testimony on geological risks during infrastructure projects in Kuwait City, supporting decision-making for urban development plans.</w:t>
      </w:r>
    </w:p>
    <w:bookmarkEnd w:id="24"/>
    <w:bookmarkStart w:id="25" w:name="independent-consultancy---geologist"/>
    <w:p>
      <w:pPr>
        <w:pStyle w:val="Heading3"/>
      </w:pPr>
      <w:r>
        <w:t xml:space="preserve">Independent Consultancy - Geologist</w:t>
      </w:r>
    </w:p>
    <w:p>
      <w:pPr>
        <w:pStyle w:val="FirstParagraph"/>
      </w:pPr>
      <w:r>
        <w:rPr>
          <w:iCs/>
          <w:i/>
        </w:rPr>
        <w:t xml:space="preserve">2010 – 2012</w:t>
      </w:r>
    </w:p>
    <w:p>
      <w:pPr>
        <w:numPr>
          <w:ilvl w:val="0"/>
          <w:numId w:val="1003"/>
        </w:numPr>
        <w:pStyle w:val="Compact"/>
      </w:pPr>
      <w:r>
        <w:t xml:space="preserve">Advised local companies on mineral resource assessment, optimizing exploration strategies for phosphate and limestone deposits in Kuwait.</w:t>
      </w:r>
    </w:p>
    <w:p>
      <w:pPr>
        <w:numPr>
          <w:ilvl w:val="0"/>
          <w:numId w:val="1003"/>
        </w:numPr>
        <w:pStyle w:val="Compact"/>
      </w:pPr>
      <w:r>
        <w:t xml:space="preserve">Created detailed geological reports for offshore drilling projects, ensuring compliance with Kuwait City's maritime environmental regulations.</w:t>
      </w:r>
    </w:p>
    <w:bookmarkEnd w:id="25"/>
    <w:bookmarkEnd w:id="26"/>
    <w:bookmarkStart w:id="29" w:name="education"/>
    <w:p>
      <w:pPr>
        <w:pStyle w:val="Heading2"/>
      </w:pPr>
      <w:r>
        <w:t xml:space="preserve">Education</w:t>
      </w:r>
    </w:p>
    <w:bookmarkStart w:id="27" w:name="bachelor-of-science-in-geology"/>
    <w:p>
      <w:pPr>
        <w:pStyle w:val="Heading3"/>
      </w:pPr>
      <w:r>
        <w:t xml:space="preserve">Bachelor of Science in Geology</w:t>
      </w:r>
    </w:p>
    <w:p>
      <w:pPr>
        <w:pStyle w:val="FirstParagraph"/>
      </w:pPr>
      <w:r>
        <w:rPr>
          <w:iCs/>
          <w:i/>
        </w:rPr>
        <w:t xml:space="preserve">Kuwait University, Kuwait City</w:t>
      </w:r>
      <w:r>
        <w:br/>
      </w:r>
      <w:r>
        <w:t xml:space="preserve">Graduated: 2010</w:t>
      </w:r>
      <w:r>
        <w:br/>
      </w:r>
      <w:r>
        <w:t xml:space="preserve">Relevant coursework: Structural Geology, Petrology, Remote Sensing, and Environmental Impact Assessment.</w:t>
      </w:r>
    </w:p>
    <w:bookmarkEnd w:id="27"/>
    <w:bookmarkStart w:id="28" w:name="master-of-science-in-petroleum-geology"/>
    <w:p>
      <w:pPr>
        <w:pStyle w:val="Heading3"/>
      </w:pPr>
      <w:r>
        <w:t xml:space="preserve">Master of Science in Petroleum Geology</w:t>
      </w:r>
    </w:p>
    <w:p>
      <w:pPr>
        <w:pStyle w:val="FirstParagraph"/>
      </w:pPr>
      <w:r>
        <w:rPr>
          <w:iCs/>
          <w:i/>
        </w:rPr>
        <w:t xml:space="preserve">University of Aberdeen, Scotland</w:t>
      </w:r>
      <w:r>
        <w:br/>
      </w:r>
      <w:r>
        <w:t xml:space="preserve">Graduated: 2012</w:t>
      </w:r>
      <w:r>
        <w:br/>
      </w:r>
      <w:r>
        <w:t xml:space="preserve">Thesis: "Seismic Stratigraphy of the Arabian Plate: Implications for Hydrocarbon Exploration."</w:t>
      </w:r>
    </w:p>
    <w:bookmarkEnd w:id="28"/>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petrophysical analysis, GIS mapping (ArcGIS, QGIS), core logging, and sedimentological studies.</w:t>
      </w:r>
    </w:p>
    <w:p>
      <w:pPr>
        <w:numPr>
          <w:ilvl w:val="0"/>
          <w:numId w:val="1004"/>
        </w:numPr>
        <w:pStyle w:val="Compact"/>
      </w:pPr>
      <w:r>
        <w:rPr>
          <w:bCs/>
          <w:b/>
        </w:rPr>
        <w:t xml:space="preserve">Languages:</w:t>
      </w:r>
      <w:r>
        <w:t xml:space="preserve"> </w:t>
      </w:r>
      <w:r>
        <w:t xml:space="preserve">Fluent in English and Arabic; basic proficiency in French.</w:t>
      </w:r>
    </w:p>
    <w:p>
      <w:pPr>
        <w:numPr>
          <w:ilvl w:val="0"/>
          <w:numId w:val="1004"/>
        </w:numPr>
        <w:pStyle w:val="Compact"/>
      </w:pPr>
      <w:r>
        <w:rPr>
          <w:bCs/>
          <w:b/>
        </w:rPr>
        <w:t xml:space="preserve">Software:</w:t>
      </w:r>
      <w:r>
        <w:t xml:space="preserve"> </w:t>
      </w:r>
      <w:r>
        <w:t xml:space="preserve">Petrel, Kingdom Suite, GeoEast, and MATLAB for data analysis.</w:t>
      </w:r>
    </w:p>
    <w:p>
      <w:pPr>
        <w:numPr>
          <w:ilvl w:val="0"/>
          <w:numId w:val="1004"/>
        </w:numPr>
        <w:pStyle w:val="Compact"/>
      </w:pPr>
      <w:r>
        <w:rPr>
          <w:bCs/>
          <w:b/>
        </w:rPr>
        <w:t xml:space="preserve">Certifications:</w:t>
      </w:r>
      <w:r>
        <w:t xml:space="preserve"> </w:t>
      </w:r>
      <w:r>
        <w:t xml:space="preserve">Certified Petroleum Geologist (CPG) by AAPG; OSHA Safety Training for field operations in Kuwait City.</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Geological Society of America (GSA) – 2018:</w:t>
      </w:r>
      <w:r>
        <w:t xml:space="preserve"> </w:t>
      </w:r>
      <w:r>
        <w:t xml:space="preserve">Advanced seminar on Carbonate Reservoirs in the Gulf Region.</w:t>
      </w:r>
    </w:p>
    <w:p>
      <w:pPr>
        <w:numPr>
          <w:ilvl w:val="0"/>
          <w:numId w:val="1005"/>
        </w:numPr>
        <w:pStyle w:val="Compact"/>
      </w:pPr>
      <w:r>
        <w:rPr>
          <w:bCs/>
          <w:b/>
        </w:rPr>
        <w:t xml:space="preserve">Kuwait Oil Company (KOC) – 2017:</w:t>
      </w:r>
      <w:r>
        <w:t xml:space="preserve"> </w:t>
      </w:r>
      <w:r>
        <w:t xml:space="preserve">Training on Drilling Safety and Environmental Management Systems.</w:t>
      </w:r>
    </w:p>
    <w:p>
      <w:pPr>
        <w:numPr>
          <w:ilvl w:val="0"/>
          <w:numId w:val="1005"/>
        </w:numPr>
        <w:pStyle w:val="Compact"/>
      </w:pPr>
      <w:r>
        <w:rPr>
          <w:bCs/>
          <w:b/>
        </w:rPr>
        <w:t xml:space="preserve">International Association of Geodesy (IAG) – 2019:</w:t>
      </w:r>
      <w:r>
        <w:t xml:space="preserve"> </w:t>
      </w:r>
      <w:r>
        <w:t xml:space="preserve">Workshop on Remote Sensing for Resource Exploration in Arid Environments.</w:t>
      </w:r>
    </w:p>
    <w:bookmarkEnd w:id="31"/>
    <w:bookmarkEnd w:id="32"/>
    <w:bookmarkStart w:id="37" w:name="projects"/>
    <w:bookmarkStart w:id="36" w:name="notable-projects"/>
    <w:p>
      <w:pPr>
        <w:pStyle w:val="Heading2"/>
      </w:pPr>
      <w:r>
        <w:t xml:space="preserve">Notable Projects</w:t>
      </w:r>
    </w:p>
    <w:bookmarkStart w:id="33" w:name="X06d047981967c5936edcecc971d0697ee2e03a4"/>
    <w:p>
      <w:pPr>
        <w:pStyle w:val="Heading3"/>
      </w:pPr>
      <w:r>
        <w:t xml:space="preserve">Kuwait City Urban Development Geological Survey (2018)</w:t>
      </w:r>
    </w:p>
    <w:p>
      <w:pPr>
        <w:pStyle w:val="FirstParagraph"/>
      </w:pPr>
      <w:r>
        <w:t xml:space="preserve">Conducted subsurface geological mapping to identify potential hazards for infrastructure projects, such as karst formations and unstable soil layers. The findings were instrumental in revising construction codes for new residential zones in Kuwait City.</w:t>
      </w:r>
    </w:p>
    <w:bookmarkEnd w:id="33"/>
    <w:bookmarkStart w:id="34" w:name="X32e4375857a438b88c8c886bcfd9f69b206134f"/>
    <w:p>
      <w:pPr>
        <w:pStyle w:val="Heading3"/>
      </w:pPr>
      <w:r>
        <w:t xml:space="preserve">Al-Zour North Oil Field Exploration (2016–2017)</w:t>
      </w:r>
    </w:p>
    <w:p>
      <w:pPr>
        <w:pStyle w:val="FirstParagraph"/>
      </w:pPr>
      <w:r>
        <w:t xml:space="preserve">Participated in a multinational team to evaluate the hydrocarbon potential of the Al-Zour area. Utilized 3D seismic data and well logs to define exploration targets, leading to the discovery of a new oil reserve estimated at 50 million barrels.</w:t>
      </w:r>
    </w:p>
    <w:bookmarkEnd w:id="34"/>
    <w:bookmarkStart w:id="35" w:name="Xda454cfd6c718da40fb759c025c7ccf87e94d70"/>
    <w:p>
      <w:pPr>
        <w:pStyle w:val="Heading3"/>
      </w:pPr>
      <w:r>
        <w:t xml:space="preserve">Kuwait Environmental Geology Initiative (2014)</w:t>
      </w:r>
    </w:p>
    <w:p>
      <w:pPr>
        <w:pStyle w:val="FirstParagraph"/>
      </w:pPr>
      <w:r>
        <w:t xml:space="preserve">Collaborated with KISR to assess the impact of desertification on groundwater resources in Kuwait City. Developed a predictive model to guide water resource management strategies for arid regions.</w:t>
      </w:r>
    </w:p>
    <w:bookmarkEnd w:id="35"/>
    <w:bookmarkEnd w:id="36"/>
    <w:bookmarkEnd w:id="37"/>
    <w:bookmarkStart w:id="38" w:name="references"/>
    <w:p>
      <w:pPr>
        <w:pStyle w:val="Heading2"/>
      </w:pPr>
      <w:r>
        <w:t xml:space="preserve">References</w:t>
      </w:r>
    </w:p>
    <w:p>
      <w:pPr>
        <w:pStyle w:val="FirstParagraph"/>
      </w:pPr>
      <w:r>
        <w:t xml:space="preserve">Available upon request. Previous employers and professional colleagues in Kuwait City, including Dr. Samir Al-Khaled (KPC Senior Executive) and Dr. Layla Al-Mutairi (KISR Research Director), are willing to provide references.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Kuwait City</dc:title>
  <dc:creator/>
  <dc:language>en</dc:language>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