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+60 XXX-XXXXXXX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exploration, resource assessment, and environmental studies. Specialized in the unique geological landscapes of Malaysia Kuala Lumpur, with a focus on sedimentary basins, mineral deposits, and sustainable resource management. Proven track record in delivering projects that align with Malaysia's economic development goals while adhering to international geological standards. A strong advocate for leveraging geoscience to address challenges in energy security, infrastructure development, and environmental conservation in Kuala Lumpur and beyond.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Company Name], Kuala Lumpur,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multidisciplinary teams in the exploration and evaluation of hydrocarbon reservoirs within the Malay Basin, a critical area for Malaysia's oil and gas industry.</w:t>
      </w:r>
    </w:p>
    <w:p>
      <w:pPr>
        <w:numPr>
          <w:ilvl w:val="0"/>
          <w:numId w:val="1001"/>
        </w:numPr>
        <w:pStyle w:val="Compact"/>
      </w:pPr>
      <w:r>
        <w:t xml:space="preserve">Conducted detailed geological mapping and stratigraphic analysis of Kuala Lumpur’s sedimentary formations, contributing to regional resource assessments.</w:t>
      </w:r>
    </w:p>
    <w:p>
      <w:pPr>
        <w:numPr>
          <w:ilvl w:val="0"/>
          <w:numId w:val="1001"/>
        </w:numPr>
        <w:pStyle w:val="Compact"/>
      </w:pPr>
      <w:r>
        <w:t xml:space="preserve">Collaborated with environmental agencies to ensure compliance with Malaysia’s geohazard mitigation policies, particularly in urban development zones.</w:t>
      </w:r>
    </w:p>
    <w:p>
      <w:pPr>
        <w:numPr>
          <w:ilvl w:val="0"/>
          <w:numId w:val="1001"/>
        </w:numPr>
        <w:pStyle w:val="Compact"/>
      </w:pPr>
      <w:r>
        <w:t xml:space="preserve">Published technical reports on mineral deposits in Peninsular Malaysia, enhancing the understanding of kimberlite and pegmatite occurrences near Kuala Lumpur.</w:t>
      </w:r>
    </w:p>
    <w:bookmarkEnd w:id="21"/>
    <w:bookmarkStart w:id="22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Kuala Lumpur, Malaysia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field campaigns to identify and characterize new mineral prospects in the Kinta Valley, a historically significant area for tin mining in Malaysia.</w:t>
      </w:r>
    </w:p>
    <w:p>
      <w:pPr>
        <w:numPr>
          <w:ilvl w:val="0"/>
          <w:numId w:val="1002"/>
        </w:numPr>
        <w:pStyle w:val="Compact"/>
      </w:pPr>
      <w:r>
        <w:t xml:space="preserve">Utilized advanced geophysical tools (e.g., seismic surveys, ground-penetrating radar) to assess subsurface structures in Kuala Lumpur’s urban and peripheral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development of geological hazard maps, aiding disaster preparedness in landslide-prone areas of Malaysia.</w:t>
      </w:r>
    </w:p>
    <w:p>
      <w:pPr>
        <w:numPr>
          <w:ilvl w:val="0"/>
          <w:numId w:val="1002"/>
        </w:numPr>
        <w:pStyle w:val="Compact"/>
      </w:pPr>
      <w:r>
        <w:t xml:space="preserve">Trained junior geologists on best practices for data collection and interpretation, tailored to the geological complexities of Malaysia Kuala Lumpur.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science-in-geology"/>
    <w:p>
      <w:pPr>
        <w:pStyle w:val="Heading3"/>
      </w:pPr>
      <w:r>
        <w:t xml:space="preserve">Bachelor of Science in Geology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Kuala Lumpur, Malaysia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Courses: Structural Geology, Petrology, Remote Sensing, and Environmental Geoscience.</w:t>
      </w:r>
    </w:p>
    <w:p>
      <w:pPr>
        <w:numPr>
          <w:ilvl w:val="0"/>
          <w:numId w:val="1003"/>
        </w:numPr>
        <w:pStyle w:val="Compact"/>
      </w:pPr>
      <w:r>
        <w:t xml:space="preserve">Research Project: "Geological Evolution of the Central Basin in Malaysia," focusing on Kuala Lumpur’s tectonic history.</w:t>
      </w:r>
    </w:p>
    <w:bookmarkEnd w:id="24"/>
    <w:bookmarkStart w:id="25" w:name="masters-in-applied-geology"/>
    <w:p>
      <w:pPr>
        <w:pStyle w:val="Heading3"/>
      </w:pPr>
      <w:r>
        <w:t xml:space="preserve">Masters in Applied Geology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Thesis: "Sustainable Mining Practices in Tropical Environments," with case studies from Malaysia’s mining regions.</w:t>
      </w:r>
    </w:p>
    <w:p>
      <w:pPr>
        <w:numPr>
          <w:ilvl w:val="0"/>
          <w:numId w:val="1004"/>
        </w:numPr>
        <w:pStyle w:val="Compact"/>
      </w:pPr>
      <w:r>
        <w:t xml:space="preserve">Certified in GIS (Geographic Information Systems) for spatial analysis of geological data.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Petrel, Surfer, QGIS, and AutoCAD for geological modeling and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XRF (X-ray Fluorescence) analysis, core logging, and petrographic microscopy.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Core sampling, drilling operations, and geohazard assessments in the diverse terrains of Malaysia Kuala Lumpur.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(proficient), with basic knowledge of Chinese for local collaboration.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Registration:</w:t>
      </w:r>
      <w:r>
        <w:t xml:space="preserve"> </w:t>
      </w:r>
      <w:r>
        <w:t xml:space="preserve">Malaysian Board of Engineering, Kuala Lumpur.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Geologist Certification:</w:t>
      </w:r>
      <w:r>
        <w:t xml:space="preserve"> </w:t>
      </w:r>
      <w:r>
        <w:t xml:space="preserve">Registered with the Malaysian Institute of Geologists (MIG).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"Advanced Seismic Interpretation" by [Institution], "Environmental Impact Assessment for Mining Projects" by [Institution].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kuala-lumpur-urban-geology-initiative"/>
    <w:p>
      <w:pPr>
        <w:pStyle w:val="Heading3"/>
      </w:pPr>
      <w:r>
        <w:t xml:space="preserve">Kuala Lumpur Urban Geology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collaborative project to assess the geological stability of Kuala Lumpur’s urban infrastructure, focusing on subsurface conditions and seismic risks.</w:t>
      </w:r>
    </w:p>
    <w:p>
      <w:pPr>
        <w:numPr>
          <w:ilvl w:val="0"/>
          <w:numId w:val="1007"/>
        </w:numPr>
        <w:pStyle w:val="Compact"/>
      </w:pPr>
      <w:r>
        <w:t xml:space="preserve">Generated detailed 3D geological models of the city’s bedrock, aiding in the planning of transportation networks.</w:t>
      </w:r>
    </w:p>
    <w:p>
      <w:pPr>
        <w:numPr>
          <w:ilvl w:val="0"/>
          <w:numId w:val="1007"/>
        </w:numPr>
        <w:pStyle w:val="Compact"/>
      </w:pPr>
      <w:r>
        <w:t xml:space="preserve">Published a report titled "Geological Challenges in Rapid Urbanization: Kuala Lumpur Case Study," widely cited by local policymakers.</w:t>
      </w:r>
    </w:p>
    <w:bookmarkEnd w:id="29"/>
    <w:bookmarkStart w:id="30" w:name="X2fdff5fde32a7c1bc6de1752e75e2d520bb0ada"/>
    <w:p>
      <w:pPr>
        <w:pStyle w:val="Heading3"/>
      </w:pPr>
      <w:r>
        <w:t xml:space="preserve">Malaysia Mineral Resource Mapping Project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National initiative to map mineral deposits across Peninsular Malaysia, with a focus on areas near Kuala Lumpur.</w:t>
      </w:r>
    </w:p>
    <w:p>
      <w:pPr>
        <w:numPr>
          <w:ilvl w:val="0"/>
          <w:numId w:val="1008"/>
        </w:numPr>
        <w:pStyle w:val="Compact"/>
      </w:pPr>
      <w:r>
        <w:t xml:space="preserve">Identified potential gold and tin deposits in the Klang Valley, contributing to the nation’s mining sector growth.</w:t>
      </w:r>
    </w:p>
    <w:p>
      <w:pPr>
        <w:numPr>
          <w:ilvl w:val="0"/>
          <w:numId w:val="1008"/>
        </w:numPr>
        <w:pStyle w:val="Compact"/>
      </w:pPr>
      <w:r>
        <w:t xml:space="preserve">Developed interactive maps using GIS, accessible to both industry stakeholders and academic researchers.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Malaysian Institute of Geologists (MIG)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Association of Petroleum Geologists (AAPG)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Kuala Lumpur Geological Society</w:t>
      </w:r>
      <w:r>
        <w:t xml:space="preserve"> </w:t>
      </w:r>
      <w:r>
        <w:t xml:space="preserve">– Active participant in regional workshops and field trips.</w:t>
      </w:r>
    </w:p>
    <w:bookmarkEnd w:id="32"/>
    <w:bookmarkStart w:id="33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English and Malay, with a deep understanding of Malaysia’s multicultural context. Experienced in working with local communities, government agencies, and international teams to address geological challenges unique to Kuala Lumpur and the broader Malaysian landscape.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Geologist in Malaysia Kuala Lumpur</dc:title>
  <dc:creator/>
  <dc:language>en</dc:language>
  <cp:keywords/>
  <dcterms:created xsi:type="dcterms:W3CDTF">2026-07-23T13:29:40Z</dcterms:created>
  <dcterms:modified xsi:type="dcterms:W3CDTF">2026-07-23T13:29:40Z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