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Moscow</w:t>
      </w:r>
    </w:p>
    <w:bookmarkStart w:id="33" w:name="Xd25ddbc6821464677f0456360b1da7a9672c03f"/>
    <w:p>
      <w:pPr>
        <w:pStyle w:val="Heading1"/>
      </w:pPr>
      <w:r>
        <w:t xml:space="preserve">Geologist Resume: Expertise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seasoned Geologist with over 10 years of experience in resource exploration, environmental assessment, and geological hazard mitigation. Specialized in the unique geological formations of Russia Moscow and surrounding regions, including the Siberian Platform and Volga-Urals oil basins. Proficient in advanced geospatial technologies, seismic data interpretation, and subsurface analysis tailored to Russian regulatory frameworks. Committed to sustainable resource management while aligning with the strategic goals of energy infrastructure development in Moscow.</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iCs/>
          <w:i/>
        </w:rPr>
        <w:t xml:space="preserve">Rosneft Exploration, Moscow, Russia</w:t>
      </w:r>
    </w:p>
    <w:p>
      <w:pPr>
        <w:pStyle w:val="BodyText"/>
      </w:pPr>
      <w:r>
        <w:rPr>
          <w:bCs/>
          <w:b/>
        </w:rPr>
        <w:t xml:space="preserve">June 2018 – Present</w:t>
      </w:r>
    </w:p>
    <w:p>
      <w:pPr>
        <w:numPr>
          <w:ilvl w:val="0"/>
          <w:numId w:val="1001"/>
        </w:numPr>
        <w:pStyle w:val="Compact"/>
      </w:pPr>
      <w:r>
        <w:t xml:space="preserve">Lead geological surveys for oil and gas exploration in the Krasnoyarsk Krai region, contributing to the discovery of three new hydrocarbon reserves.</w:t>
      </w:r>
    </w:p>
    <w:p>
      <w:pPr>
        <w:numPr>
          <w:ilvl w:val="0"/>
          <w:numId w:val="1001"/>
        </w:numPr>
        <w:pStyle w:val="Compact"/>
      </w:pPr>
      <w:r>
        <w:t xml:space="preserve">Collaborated with multidisciplinary teams to integrate seismic data with core sampling, enhancing reservoir characterization accuracy by 25%.</w:t>
      </w:r>
    </w:p>
    <w:p>
      <w:pPr>
        <w:numPr>
          <w:ilvl w:val="0"/>
          <w:numId w:val="1001"/>
        </w:numPr>
        <w:pStyle w:val="Compact"/>
      </w:pPr>
      <w:r>
        <w:t xml:space="preserve">Developed geological models for the Moscow Basin, focusing on carbonatite formations and their implications for mineral resource potential.</w:t>
      </w:r>
    </w:p>
    <w:p>
      <w:pPr>
        <w:numPr>
          <w:ilvl w:val="0"/>
          <w:numId w:val="1001"/>
        </w:numPr>
        <w:pStyle w:val="Compact"/>
      </w:pPr>
      <w:r>
        <w:t xml:space="preserve">Provided technical guidance to junior geologists, ensuring compliance with Russian Federal Environmental Standards (FES) and OSHA regulations.</w:t>
      </w:r>
    </w:p>
    <w:bookmarkEnd w:id="22"/>
    <w:bookmarkStart w:id="23" w:name="geologist"/>
    <w:p>
      <w:pPr>
        <w:pStyle w:val="Heading3"/>
      </w:pPr>
      <w:r>
        <w:t xml:space="preserve">Geologist</w:t>
      </w:r>
    </w:p>
    <w:p>
      <w:pPr>
        <w:pStyle w:val="FirstParagraph"/>
      </w:pPr>
      <w:r>
        <w:rPr>
          <w:iCs/>
          <w:i/>
        </w:rPr>
        <w:t xml:space="preserve">Gazprom Neft, Moscow, Russia</w:t>
      </w:r>
    </w:p>
    <w:p>
      <w:pPr>
        <w:pStyle w:val="BodyText"/>
      </w:pPr>
      <w:r>
        <w:rPr>
          <w:bCs/>
          <w:b/>
        </w:rPr>
        <w:t xml:space="preserve">January 2015 – May 2018</w:t>
      </w:r>
    </w:p>
    <w:p>
      <w:pPr>
        <w:numPr>
          <w:ilvl w:val="0"/>
          <w:numId w:val="1002"/>
        </w:numPr>
        <w:pStyle w:val="Compact"/>
      </w:pPr>
      <w:r>
        <w:t xml:space="preserve">Conducted detailed stratigraphic analysis of Paleozoic and Mesozoic rock layers in the Timan-Pechora Basin, supporting drilling operations for unconventional gas reserves.</w:t>
      </w:r>
    </w:p>
    <w:p>
      <w:pPr>
        <w:numPr>
          <w:ilvl w:val="0"/>
          <w:numId w:val="1002"/>
        </w:numPr>
        <w:pStyle w:val="Compact"/>
      </w:pPr>
      <w:r>
        <w:t xml:space="preserve">Utilized GIS software to map fault zones and fracture networks, reducing exploration risks in high-pressure environments.</w:t>
      </w:r>
    </w:p>
    <w:p>
      <w:pPr>
        <w:numPr>
          <w:ilvl w:val="0"/>
          <w:numId w:val="1002"/>
        </w:numPr>
        <w:pStyle w:val="Compact"/>
      </w:pPr>
      <w:r>
        <w:t xml:space="preserve">Prepared technical reports for Russian Ministry of Energy, highlighting the economic viability of deep-seated hydrocarbon prospects near Moscow.</w:t>
      </w:r>
    </w:p>
    <w:p>
      <w:pPr>
        <w:numPr>
          <w:ilvl w:val="0"/>
          <w:numId w:val="1002"/>
        </w:numPr>
        <w:pStyle w:val="Compact"/>
      </w:pPr>
      <w:r>
        <w:t xml:space="preserve">Participated in environmental impact assessments (EIAs) for offshore oil platforms in the Caspian Sea, ensuring alignment with Russian environmental laws.</w:t>
      </w:r>
    </w:p>
    <w:bookmarkEnd w:id="23"/>
    <w:bookmarkStart w:id="24" w:name="junior-geologist"/>
    <w:p>
      <w:pPr>
        <w:pStyle w:val="Heading3"/>
      </w:pPr>
      <w:r>
        <w:t xml:space="preserve">Junior Geologist</w:t>
      </w:r>
    </w:p>
    <w:p>
      <w:pPr>
        <w:pStyle w:val="FirstParagraph"/>
      </w:pPr>
      <w:r>
        <w:rPr>
          <w:iCs/>
          <w:i/>
        </w:rPr>
        <w:t xml:space="preserve">Lukoil, Moscow, Russia</w:t>
      </w:r>
    </w:p>
    <w:p>
      <w:pPr>
        <w:pStyle w:val="BodyText"/>
      </w:pPr>
      <w:r>
        <w:rPr>
          <w:bCs/>
          <w:b/>
        </w:rPr>
        <w:t xml:space="preserve">September 2012 – December 2014</w:t>
      </w:r>
    </w:p>
    <w:p>
      <w:pPr>
        <w:numPr>
          <w:ilvl w:val="0"/>
          <w:numId w:val="1003"/>
        </w:numPr>
        <w:pStyle w:val="Compact"/>
      </w:pPr>
      <w:r>
        <w:t xml:space="preserve">Assisted in the compilation of regional geological maps for the Ural Mountains, identifying potential mineral deposits for future mining projects.</w:t>
      </w:r>
    </w:p>
    <w:p>
      <w:pPr>
        <w:numPr>
          <w:ilvl w:val="0"/>
          <w:numId w:val="1003"/>
        </w:numPr>
        <w:pStyle w:val="Compact"/>
      </w:pPr>
      <w:r>
        <w:t xml:space="preserve">Conducted fieldwork in remote areas of Siberia, collecting and analyzing rock samples to support exploration campaigns.</w:t>
      </w:r>
    </w:p>
    <w:p>
      <w:pPr>
        <w:numPr>
          <w:ilvl w:val="0"/>
          <w:numId w:val="1003"/>
        </w:numPr>
        <w:pStyle w:val="Compact"/>
      </w:pPr>
      <w:r>
        <w:t xml:space="preserve">Supported the implementation of 3D seismic data interpretation workflows, improving subsurface imaging resolution by 15%.</w:t>
      </w:r>
    </w:p>
    <w:p>
      <w:pPr>
        <w:numPr>
          <w:ilvl w:val="0"/>
          <w:numId w:val="1003"/>
        </w:numPr>
        <w:pStyle w:val="Compact"/>
      </w:pPr>
      <w:r>
        <w:t xml:space="preserve">Contributed to the development of a geological database for Moscow’s underground infrastructure projects, ensuring safe tunneling operations.</w:t>
      </w:r>
    </w:p>
    <w:bookmarkEnd w:id="24"/>
    <w:bookmarkEnd w:id="25"/>
    <w:bookmarkStart w:id="28" w:name="educational-background"/>
    <w:p>
      <w:pPr>
        <w:pStyle w:val="Heading2"/>
      </w:pPr>
      <w:r>
        <w:t xml:space="preserve">Educational Background</w:t>
      </w:r>
    </w:p>
    <w:bookmarkStart w:id="26" w:name="msc-in-geology"/>
    <w:p>
      <w:pPr>
        <w:pStyle w:val="Heading3"/>
      </w:pPr>
      <w:r>
        <w:t xml:space="preserve">MSc in Geology</w:t>
      </w:r>
    </w:p>
    <w:p>
      <w:pPr>
        <w:pStyle w:val="FirstParagraph"/>
      </w:pPr>
      <w:r>
        <w:rPr>
          <w:iCs/>
          <w:i/>
        </w:rPr>
        <w:t xml:space="preserve">Moscow State University, Russia</w:t>
      </w:r>
    </w:p>
    <w:p>
      <w:pPr>
        <w:pStyle w:val="BodyText"/>
      </w:pPr>
      <w:r>
        <w:rPr>
          <w:bCs/>
          <w:b/>
        </w:rPr>
        <w:t xml:space="preserve">September 2009 – June 2012</w:t>
      </w:r>
    </w:p>
    <w:p>
      <w:pPr>
        <w:numPr>
          <w:ilvl w:val="0"/>
          <w:numId w:val="1004"/>
        </w:numPr>
        <w:pStyle w:val="Compact"/>
      </w:pPr>
      <w:r>
        <w:t xml:space="preserve">Thesis: "Tectonic Evolution of the East European Craton and Its Impact on Hydrocarbon Accumulation."</w:t>
      </w:r>
    </w:p>
    <w:p>
      <w:pPr>
        <w:numPr>
          <w:ilvl w:val="0"/>
          <w:numId w:val="1004"/>
        </w:numPr>
        <w:pStyle w:val="Compact"/>
      </w:pPr>
      <w:r>
        <w:t xml:space="preserve">Courses: Structural Geology, Sedimentology, Petroleum Geology, and Geochemical Analysis.</w:t>
      </w:r>
    </w:p>
    <w:bookmarkEnd w:id="26"/>
    <w:bookmarkStart w:id="27" w:name="bsc-in-earth-sciences"/>
    <w:p>
      <w:pPr>
        <w:pStyle w:val="Heading3"/>
      </w:pPr>
      <w:r>
        <w:t xml:space="preserve">BSc in Earth Sciences</w:t>
      </w:r>
    </w:p>
    <w:p>
      <w:pPr>
        <w:pStyle w:val="FirstParagraph"/>
      </w:pPr>
      <w:r>
        <w:rPr>
          <w:iCs/>
          <w:i/>
        </w:rPr>
        <w:t xml:space="preserve">Tomsk Polytechnic University, Russia</w:t>
      </w:r>
    </w:p>
    <w:p>
      <w:pPr>
        <w:pStyle w:val="BodyText"/>
      </w:pPr>
      <w:r>
        <w:rPr>
          <w:bCs/>
          <w:b/>
        </w:rPr>
        <w:t xml:space="preserve">September 2005 – June 2009</w:t>
      </w:r>
    </w:p>
    <w:p>
      <w:pPr>
        <w:numPr>
          <w:ilvl w:val="0"/>
          <w:numId w:val="1005"/>
        </w:numPr>
        <w:pStyle w:val="Compact"/>
      </w:pPr>
      <w:r>
        <w:t xml:space="preserve">Specialized in Applied Geology with a focus on mineral resource exploration and environmental geology.</w:t>
      </w:r>
    </w:p>
    <w:p>
      <w:pPr>
        <w:numPr>
          <w:ilvl w:val="0"/>
          <w:numId w:val="1005"/>
        </w:numPr>
        <w:pStyle w:val="Compact"/>
      </w:pPr>
      <w:r>
        <w:t xml:space="preserve">Published research on the geochemistry of permafrost regions in Siberia, presented at the Russian Geological Society Conference.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ArcGIS, GeoSoft, MATLAB, and Microsoft Excel for geological modeling and data analysis.</w:t>
      </w:r>
    </w:p>
    <w:p>
      <w:pPr>
        <w:numPr>
          <w:ilvl w:val="0"/>
          <w:numId w:val="1006"/>
        </w:numPr>
        <w:pStyle w:val="Compact"/>
      </w:pPr>
      <w:r>
        <w:rPr>
          <w:bCs/>
          <w:b/>
        </w:rPr>
        <w:t xml:space="preserve">Languages:</w:t>
      </w:r>
      <w:r>
        <w:t xml:space="preserve"> </w:t>
      </w:r>
      <w:r>
        <w:t xml:space="preserve">Russian (native), English (proficient in technical writing and communication), and basic knowledge of German for international collaborations.</w:t>
      </w:r>
    </w:p>
    <w:p>
      <w:pPr>
        <w:numPr>
          <w:ilvl w:val="0"/>
          <w:numId w:val="1006"/>
        </w:numPr>
        <w:pStyle w:val="Compact"/>
      </w:pPr>
      <w:r>
        <w:rPr>
          <w:bCs/>
          <w:b/>
        </w:rPr>
        <w:t xml:space="preserve">Fieldwork:</w:t>
      </w:r>
      <w:r>
        <w:t xml:space="preserve"> </w:t>
      </w:r>
      <w:r>
        <w:t xml:space="preserve">Proficient in core logging, well-logging interpretation, and remote sensing techniques specific to Arctic and sub-Arctic environments.</w:t>
      </w:r>
    </w:p>
    <w:p>
      <w:pPr>
        <w:numPr>
          <w:ilvl w:val="0"/>
          <w:numId w:val="1006"/>
        </w:numPr>
        <w:pStyle w:val="Compact"/>
      </w:pPr>
      <w:r>
        <w:rPr>
          <w:bCs/>
          <w:b/>
        </w:rPr>
        <w:t xml:space="preserve">Certifications:</w:t>
      </w:r>
      <w:r>
        <w:t xml:space="preserve"> </w:t>
      </w:r>
      <w:r>
        <w:t xml:space="preserve">OSHA 30-Hour General Industry Certification, Russian Geological Survey (RGS) Advanced Training Program.</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Russian Geological Society (RGS), actively participating in regional symposiums on hydrocarbon exploration.</w:t>
      </w:r>
    </w:p>
    <w:p>
      <w:pPr>
        <w:numPr>
          <w:ilvl w:val="0"/>
          <w:numId w:val="1007"/>
        </w:numPr>
        <w:pStyle w:val="Compact"/>
      </w:pPr>
      <w:r>
        <w:t xml:space="preserve">Certified by the Association of Petroleum Geologists (APG) with a focus on Eurasian basin analysis.</w:t>
      </w:r>
    </w:p>
    <w:p>
      <w:pPr>
        <w:numPr>
          <w:ilvl w:val="0"/>
          <w:numId w:val="1007"/>
        </w:numPr>
        <w:pStyle w:val="Compact"/>
      </w:pPr>
      <w:r>
        <w:t xml:space="preserve">Volunteer geologist for the Moscow Environmental Protection Committee, contributing to urban sustainability projects.</w:t>
      </w:r>
    </w:p>
    <w:bookmarkEnd w:id="30"/>
    <w:bookmarkStart w:id="31" w:name="key-achievements"/>
    <w:p>
      <w:pPr>
        <w:pStyle w:val="Heading2"/>
      </w:pPr>
      <w:r>
        <w:t xml:space="preserve">Key Achievements</w:t>
      </w:r>
    </w:p>
    <w:p>
      <w:pPr>
        <w:numPr>
          <w:ilvl w:val="0"/>
          <w:numId w:val="1008"/>
        </w:numPr>
        <w:pStyle w:val="Compact"/>
      </w:pPr>
      <w:r>
        <w:t xml:space="preserve">Recognized as "Top Geologist of the Year" by Gazprom Neft in 2017 for innovative approaches to reservoir characterization in challenging Moscow Basin environments.</w:t>
      </w:r>
    </w:p>
    <w:p>
      <w:pPr>
        <w:numPr>
          <w:ilvl w:val="0"/>
          <w:numId w:val="1008"/>
        </w:numPr>
        <w:pStyle w:val="Compact"/>
      </w:pPr>
      <w:r>
        <w:t xml:space="preserve">Published peer-reviewed articles in the *Journal of Russian Petroleum Geology* on the correlation between tectonic stresses and seismic activity in Siberian oil fields.</w:t>
      </w:r>
    </w:p>
    <w:p>
      <w:pPr>
        <w:numPr>
          <w:ilvl w:val="0"/>
          <w:numId w:val="1008"/>
        </w:numPr>
        <w:pStyle w:val="Compact"/>
      </w:pPr>
      <w:r>
        <w:t xml:space="preserve">Developed a training module for Russian geologists on advanced GIS applications, adopted by the Ministry of Natural Resources.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geological survey of the Yekaterinburg Oil Field (2019-2021), resulting in a 30% increase in proven reserves.</w:t>
      </w:r>
    </w:p>
    <w:p>
      <w:pPr>
        <w:pStyle w:val="BodyText"/>
      </w:pPr>
      <w:r>
        <w:rPr>
          <w:bCs/>
          <w:b/>
        </w:rPr>
        <w:t xml:space="preserve">Languages:</w:t>
      </w:r>
      <w:r>
        <w:t xml:space="preserve"> </w:t>
      </w:r>
      <w:r>
        <w:t xml:space="preserve">Russian (fluent), English (professional), German (basic).</w:t>
      </w:r>
    </w:p>
    <w:p>
      <w:pPr>
        <w:pStyle w:val="BodyText"/>
      </w:pPr>
      <w:r>
        <w:rPr>
          <w:bCs/>
          <w:b/>
        </w:rPr>
        <w:t xml:space="preserve">References:</w:t>
      </w:r>
      <w:r>
        <w:t xml:space="preserve"> </w:t>
      </w:r>
      <w:r>
        <w:t xml:space="preserve">Available upon request, including contacts from Rosneft, Gazprom Neft, and Moscow State University.</w:t>
      </w:r>
    </w:p>
    <w:bookmarkEnd w:id="32"/>
    <w:p>
      <w:pPr>
        <w:pStyle w:val="BodyText"/>
      </w:pPr>
      <w:r>
        <w:t xml:space="preserve">This resume is tailored for a Geologist position in Russia Moscow, emphasizing expertise in geological research, energy exploration, and environmental compliance. Adapted to meet the technical and regulatory standards of the Russian petroleum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Russia Moscow</dc:title>
  <dc:creator/>
  <dc:language>en</dc:language>
  <cp:keywords/>
  <dcterms:created xsi:type="dcterms:W3CDTF">2026-07-23T22:54:27Z</dcterms:created>
  <dcterms:modified xsi:type="dcterms:W3CDTF">2026-07-23T22:54:27Z</dcterms:modified>
</cp:coreProperties>
</file>

<file path=docProps/custom.xml><?xml version="1.0" encoding="utf-8"?>
<Properties xmlns="http://schemas.openxmlformats.org/officeDocument/2006/custom-properties" xmlns:vt="http://schemas.openxmlformats.org/officeDocument/2006/docPropsVTypes"/>
</file>