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Australia</w:t>
      </w:r>
      <w:r>
        <w:t xml:space="preserve"> </w:t>
      </w:r>
      <w:r>
        <w:t xml:space="preserve">Brisbane</w:t>
      </w:r>
    </w:p>
    <w:bookmarkStart w:id="33" w:name="resume"/>
    <w:p>
      <w:pPr>
        <w:pStyle w:val="Heading1"/>
      </w:pPr>
      <w:r>
        <w:t xml:space="preserve">Resume</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+61 400 123 456</w:t>
      </w:r>
      <w:r>
        <w:br/>
      </w:r>
      <w:r>
        <w:rPr>
          <w:bCs/>
          <w:b/>
        </w:rPr>
        <w:t xml:space="preserve">Location:</w:t>
      </w:r>
      <w:r>
        <w:t xml:space="preserve"> </w:t>
      </w:r>
      <w:r>
        <w:t xml:space="preserve">Brisbane, Queensland, Australia</w:t>
      </w:r>
    </w:p>
    <w:bookmarkStart w:id="20" w:name="professional-summary"/>
    <w:p>
      <w:pPr>
        <w:pStyle w:val="Heading2"/>
      </w:pPr>
      <w:r>
        <w:t xml:space="preserve">Professional Summary</w:t>
      </w:r>
    </w:p>
    <w:p>
      <w:pPr>
        <w:pStyle w:val="FirstParagraph"/>
      </w:pPr>
      <w:r>
        <w:t xml:space="preserve">A dedicated and results-driven Human Resources Manager with over [X years] of experience in fostering workplace excellence, driving employee engagement, and aligning HR strategies with organizational goals. Specialized in managing talent acquisition, performance management, and compliance with Australian labor laws. Proven expertise in delivering innovative HR solutions tailored to the dynamic business environment of Australia Brisbane. Committed to creating inclusive work cultures that prioritize employee well-being and professional growth.</w:t>
      </w:r>
    </w:p>
    <w:bookmarkEnd w:id="20"/>
    <w:bookmarkStart w:id="24" w:name="work-experience"/>
    <w:p>
      <w:pPr>
        <w:pStyle w:val="Heading2"/>
      </w:pPr>
      <w:r>
        <w:t xml:space="preserve">Work Experience</w:t>
      </w:r>
    </w:p>
    <w:bookmarkStart w:id="21" w:name="human-resources-manager"/>
    <w:p>
      <w:pPr>
        <w:pStyle w:val="Heading3"/>
      </w:pPr>
      <w:r>
        <w:t xml:space="preserve">Human Resources Manager</w:t>
      </w:r>
    </w:p>
    <w:p>
      <w:pPr>
        <w:pStyle w:val="FirstParagraph"/>
      </w:pPr>
      <w:r>
        <w:rPr>
          <w:bCs/>
          <w:b/>
        </w:rPr>
        <w:t xml:space="preserve">Brisbane Tech Solutions Pty Ltd</w:t>
      </w:r>
      <w:r>
        <w:t xml:space="preserve"> </w:t>
      </w:r>
      <w:r>
        <w:t xml:space="preserve">| Brisbane, Australia | [Start Date] – Present</w:t>
      </w:r>
    </w:p>
    <w:p>
      <w:pPr>
        <w:numPr>
          <w:ilvl w:val="0"/>
          <w:numId w:val="1001"/>
        </w:numPr>
        <w:pStyle w:val="Compact"/>
      </w:pPr>
      <w:r>
        <w:t xml:space="preserve">Overseeing end-to-end HR operations, including recruitment, onboarding, employee relations, and performance management for a team of 150+ employees across multiple departments.</w:t>
      </w:r>
    </w:p>
    <w:p>
      <w:pPr>
        <w:numPr>
          <w:ilvl w:val="0"/>
          <w:numId w:val="1001"/>
        </w:numPr>
        <w:pStyle w:val="Compact"/>
      </w:pPr>
      <w:r>
        <w:t xml:space="preserve">Developing and implementing HR policies aligned with the Fair Work Act 2009 and other Australian labor regulations to ensure compliance and reduce legal risks.</w:t>
      </w:r>
    </w:p>
    <w:p>
      <w:pPr>
        <w:numPr>
          <w:ilvl w:val="0"/>
          <w:numId w:val="1001"/>
        </w:numPr>
        <w:pStyle w:val="Compact"/>
      </w:pPr>
      <w:r>
        <w:t xml:space="preserve">Designing and executing employer branding initiatives that enhanced the company’s reputation as a top workplace in Australia Brisbane, resulting in a 30% increase in qualified applicants.</w:t>
      </w:r>
    </w:p>
    <w:p>
      <w:pPr>
        <w:numPr>
          <w:ilvl w:val="0"/>
          <w:numId w:val="1001"/>
        </w:numPr>
        <w:pStyle w:val="Compact"/>
      </w:pPr>
      <w:r>
        <w:t xml:space="preserve">Leading diversity and inclusion programs that improved employee satisfaction scores by 25% within two years.</w:t>
      </w:r>
    </w:p>
    <w:p>
      <w:pPr>
        <w:numPr>
          <w:ilvl w:val="0"/>
          <w:numId w:val="1001"/>
        </w:numPr>
        <w:pStyle w:val="Compact"/>
      </w:pPr>
      <w:r>
        <w:t xml:space="preserve">Collaborating with senior leadership to create strategic workforce planning models, ensuring alignment with the company’s long-term goals and operational needs in the Queensland market.</w:t>
      </w:r>
    </w:p>
    <w:bookmarkEnd w:id="21"/>
    <w:bookmarkStart w:id="22" w:name="hr-business-partner"/>
    <w:p>
      <w:pPr>
        <w:pStyle w:val="Heading3"/>
      </w:pPr>
      <w:r>
        <w:t xml:space="preserve">HR Business Partner</w:t>
      </w:r>
    </w:p>
    <w:p>
      <w:pPr>
        <w:pStyle w:val="FirstParagraph"/>
      </w:pPr>
      <w:r>
        <w:rPr>
          <w:bCs/>
          <w:b/>
        </w:rPr>
        <w:t xml:space="preserve">Queensland Education Network</w:t>
      </w:r>
      <w:r>
        <w:t xml:space="preserve"> </w:t>
      </w:r>
      <w:r>
        <w:t xml:space="preserve">| Brisbane, Australia | [Start Date] – [End Date]</w:t>
      </w:r>
    </w:p>
    <w:p>
      <w:pPr>
        <w:numPr>
          <w:ilvl w:val="0"/>
          <w:numId w:val="1002"/>
        </w:numPr>
        <w:pStyle w:val="Compact"/>
      </w:pPr>
      <w:r>
        <w:t xml:space="preserve">Serving as a strategic partner to department heads in managing talent development, succession planning, and workforce analytics to support educational institutions’ growth objectives.</w:t>
      </w:r>
    </w:p>
    <w:p>
      <w:pPr>
        <w:numPr>
          <w:ilvl w:val="0"/>
          <w:numId w:val="1002"/>
        </w:numPr>
        <w:pStyle w:val="Compact"/>
      </w:pPr>
      <w:r>
        <w:t xml:space="preserve">Implementing performance management systems that improved employee productivity by 20% and reduced turnover rates by 15%.</w:t>
      </w:r>
    </w:p>
    <w:p>
      <w:pPr>
        <w:numPr>
          <w:ilvl w:val="0"/>
          <w:numId w:val="1002"/>
        </w:numPr>
        <w:pStyle w:val="Compact"/>
      </w:pPr>
      <w:r>
        <w:t xml:space="preserve">Conducting regular staff engagement surveys and acting on feedback to foster a positive organizational culture in Australia Brisbane.</w:t>
      </w:r>
    </w:p>
    <w:p>
      <w:pPr>
        <w:numPr>
          <w:ilvl w:val="0"/>
          <w:numId w:val="1002"/>
        </w:numPr>
        <w:pStyle w:val="Compact"/>
      </w:pPr>
      <w:r>
        <w:t xml:space="preserve">Providing training and coaching to managers on effective leadership, conflict resolution, and employee development practices.</w:t>
      </w:r>
    </w:p>
    <w:bookmarkEnd w:id="22"/>
    <w:bookmarkStart w:id="23" w:name="recruitment-coordinator"/>
    <w:p>
      <w:pPr>
        <w:pStyle w:val="Heading3"/>
      </w:pPr>
      <w:r>
        <w:t xml:space="preserve">Recruitment Coordinator</w:t>
      </w:r>
    </w:p>
    <w:p>
      <w:pPr>
        <w:pStyle w:val="FirstParagraph"/>
      </w:pPr>
      <w:r>
        <w:rPr>
          <w:bCs/>
          <w:b/>
        </w:rPr>
        <w:t xml:space="preserve">Australian HR Services</w:t>
      </w:r>
      <w:r>
        <w:t xml:space="preserve"> </w:t>
      </w:r>
      <w:r>
        <w:t xml:space="preserve">| Brisbane, Australia | [Start Date] – [End Date]</w:t>
      </w:r>
    </w:p>
    <w:p>
      <w:pPr>
        <w:numPr>
          <w:ilvl w:val="0"/>
          <w:numId w:val="1003"/>
        </w:numPr>
        <w:pStyle w:val="Compact"/>
      </w:pPr>
      <w:r>
        <w:t xml:space="preserve">Managing the full recruitment lifecycle for technical and administrative roles, reducing time-to-hire by 25% through optimized sourcing strategies.</w:t>
      </w:r>
    </w:p>
    <w:p>
      <w:pPr>
        <w:numPr>
          <w:ilvl w:val="0"/>
          <w:numId w:val="1003"/>
        </w:numPr>
        <w:pStyle w:val="Compact"/>
      </w:pPr>
      <w:r>
        <w:t xml:space="preserve">Building partnerships with local universities and industry networks to attract top talent in Queensland’s competitive job market.</w:t>
      </w:r>
    </w:p>
    <w:p>
      <w:pPr>
        <w:numPr>
          <w:ilvl w:val="0"/>
          <w:numId w:val="1003"/>
        </w:numPr>
        <w:pStyle w:val="Compact"/>
      </w:pPr>
      <w:r>
        <w:t xml:space="preserve">Designing and maintaining an efficient applicant tracking system (ATS) to streamline hiring processes for over 100+ positions annually.</w:t>
      </w:r>
    </w:p>
    <w:bookmarkEnd w:id="23"/>
    <w:bookmarkEnd w:id="24"/>
    <w:bookmarkStart w:id="27" w:name="education-certifications"/>
    <w:p>
      <w:pPr>
        <w:pStyle w:val="Heading2"/>
      </w:pPr>
      <w:r>
        <w:t xml:space="preserve">Education &amp; Certifications</w:t>
      </w:r>
    </w:p>
    <w:bookmarkStart w:id="25" w:name="bachelor-of-human-resource-management"/>
    <w:p>
      <w:pPr>
        <w:pStyle w:val="Heading3"/>
      </w:pPr>
      <w:r>
        <w:t xml:space="preserve">Bachelor of Human Resource Management</w:t>
      </w:r>
    </w:p>
    <w:p>
      <w:pPr>
        <w:pStyle w:val="FirstParagraph"/>
      </w:pPr>
      <w:r>
        <w:rPr>
          <w:bCs/>
          <w:b/>
        </w:rPr>
        <w:t xml:space="preserve">University of Queensland</w:t>
      </w:r>
      <w:r>
        <w:t xml:space="preserve"> </w:t>
      </w:r>
      <w:r>
        <w:t xml:space="preserve">| Brisbane, Australia | [Graduation Year]</w:t>
      </w:r>
    </w:p>
    <w:p>
      <w:pPr>
        <w:pStyle w:val="BodyText"/>
      </w:pPr>
      <w:r>
        <w:t xml:space="preserve">Relevant coursework: Labor Relations, Organizational Behavior, HR Analytics, and Employment Law in Australia.</w:t>
      </w:r>
    </w:p>
    <w:bookmarkEnd w:id="25"/>
    <w:bookmarkStart w:id="26" w:name="certifications"/>
    <w:p>
      <w:pPr>
        <w:pStyle w:val="Heading3"/>
      </w:pPr>
      <w:r>
        <w:t xml:space="preserve">Certifications</w:t>
      </w:r>
    </w:p>
    <w:p>
      <w:pPr>
        <w:numPr>
          <w:ilvl w:val="0"/>
          <w:numId w:val="1004"/>
        </w:numPr>
        <w:pStyle w:val="Compact"/>
      </w:pPr>
      <w:r>
        <w:rPr>
          <w:bCs/>
          <w:b/>
        </w:rPr>
        <w:t xml:space="preserve">Professional in Human Resources (PHR)</w:t>
      </w:r>
      <w:r>
        <w:t xml:space="preserve"> </w:t>
      </w:r>
      <w:r>
        <w:t xml:space="preserve">– [Issuing Organization], [Year]</w:t>
      </w:r>
    </w:p>
    <w:p>
      <w:pPr>
        <w:numPr>
          <w:ilvl w:val="0"/>
          <w:numId w:val="1004"/>
        </w:numPr>
        <w:pStyle w:val="Compact"/>
      </w:pPr>
      <w:r>
        <w:rPr>
          <w:bCs/>
          <w:b/>
        </w:rPr>
        <w:t xml:space="preserve">SHRM-SCP (Senior Certified Professional)</w:t>
      </w:r>
      <w:r>
        <w:t xml:space="preserve"> </w:t>
      </w:r>
      <w:r>
        <w:t xml:space="preserve">– Society for Human Resource Management, [Year]</w:t>
      </w:r>
    </w:p>
    <w:p>
      <w:pPr>
        <w:numPr>
          <w:ilvl w:val="0"/>
          <w:numId w:val="1004"/>
        </w:numPr>
        <w:pStyle w:val="Compact"/>
      </w:pPr>
      <w:r>
        <w:rPr>
          <w:bCs/>
          <w:b/>
        </w:rPr>
        <w:t xml:space="preserve">Australian HR Institute (AHRI) Membership</w:t>
      </w:r>
    </w:p>
    <w:bookmarkEnd w:id="26"/>
    <w:bookmarkEnd w:id="27"/>
    <w:bookmarkStart w:id="28" w:name="skills"/>
    <w:p>
      <w:pPr>
        <w:pStyle w:val="Heading2"/>
      </w:pPr>
      <w:r>
        <w:t xml:space="preserve">Skills</w:t>
      </w:r>
    </w:p>
    <w:p>
      <w:pPr>
        <w:numPr>
          <w:ilvl w:val="0"/>
          <w:numId w:val="1005"/>
        </w:numPr>
        <w:pStyle w:val="Compact"/>
      </w:pPr>
      <w:r>
        <w:t xml:space="preserve">HR Strategic Planning</w:t>
      </w:r>
    </w:p>
    <w:p>
      <w:pPr>
        <w:numPr>
          <w:ilvl w:val="0"/>
          <w:numId w:val="1005"/>
        </w:numPr>
        <w:pStyle w:val="Compact"/>
      </w:pPr>
      <w:r>
        <w:t xml:space="preserve">Talent Acquisition &amp; Recruitment</w:t>
      </w:r>
    </w:p>
    <w:p>
      <w:pPr>
        <w:numPr>
          <w:ilvl w:val="0"/>
          <w:numId w:val="1005"/>
        </w:numPr>
        <w:pStyle w:val="Compact"/>
      </w:pPr>
      <w:r>
        <w:t xml:space="preserve">Employee Relations &amp; Conflict Resolution</w:t>
      </w:r>
    </w:p>
    <w:p>
      <w:pPr>
        <w:numPr>
          <w:ilvl w:val="0"/>
          <w:numId w:val="1005"/>
        </w:numPr>
        <w:pStyle w:val="Compact"/>
      </w:pPr>
      <w:r>
        <w:t xml:space="preserve">Performance Management Systems</w:t>
      </w:r>
    </w:p>
    <w:p>
      <w:pPr>
        <w:numPr>
          <w:ilvl w:val="0"/>
          <w:numId w:val="1005"/>
        </w:numPr>
        <w:pStyle w:val="Compact"/>
      </w:pPr>
      <w:r>
        <w:t xml:space="preserve">Compliance with Australian Labor Laws (Fair Work Act 2009)</w:t>
      </w:r>
    </w:p>
    <w:p>
      <w:pPr>
        <w:numPr>
          <w:ilvl w:val="0"/>
          <w:numId w:val="1005"/>
        </w:numPr>
        <w:pStyle w:val="Compact"/>
      </w:pPr>
      <w:r>
        <w:t xml:space="preserve">HR Analytics &amp; Reporting</w:t>
      </w:r>
    </w:p>
    <w:p>
      <w:pPr>
        <w:numPr>
          <w:ilvl w:val="0"/>
          <w:numId w:val="1005"/>
        </w:numPr>
        <w:pStyle w:val="Compact"/>
      </w:pPr>
      <w:r>
        <w:t xml:space="preserve">Diversity &amp; Inclusion Initiatives</w:t>
      </w:r>
    </w:p>
    <w:p>
      <w:pPr>
        <w:numPr>
          <w:ilvl w:val="0"/>
          <w:numId w:val="1005"/>
        </w:numPr>
        <w:pStyle w:val="Compact"/>
      </w:pPr>
      <w:r>
        <w:t xml:space="preserve">Training &amp; Development Programs</w:t>
      </w:r>
    </w:p>
    <w:p>
      <w:pPr>
        <w:numPr>
          <w:ilvl w:val="0"/>
          <w:numId w:val="1005"/>
        </w:numPr>
        <w:pStyle w:val="Compact"/>
      </w:pPr>
      <w:r>
        <w:t xml:space="preserve">Employer Branding</w:t>
      </w:r>
    </w:p>
    <w:p>
      <w:pPr>
        <w:numPr>
          <w:ilvl w:val="0"/>
          <w:numId w:val="1005"/>
        </w:numPr>
        <w:pStyle w:val="Compact"/>
      </w:pPr>
      <w:r>
        <w:t xml:space="preserve">Cross-Functional Team Collaboration</w:t>
      </w:r>
    </w:p>
    <w:bookmarkEnd w:id="28"/>
    <w:bookmarkStart w:id="29" w:name="Xb1bda67e643fc62b1da46ce84d21bd89e632f64"/>
    <w:p>
      <w:pPr>
        <w:pStyle w:val="Heading2"/>
      </w:pPr>
      <w:r>
        <w:t xml:space="preserve">Projects &amp; Achievements in Australia Brisbane</w:t>
      </w:r>
    </w:p>
    <w:p>
      <w:pPr>
        <w:pStyle w:val="FirstParagraph"/>
      </w:pPr>
      <w:r>
        <w:rPr>
          <w:bCs/>
          <w:b/>
        </w:rPr>
        <w:t xml:space="preserve">Workplace Wellness Program (Brisbane Tech Solutions):</w:t>
      </w:r>
      <w:r>
        <w:t xml:space="preserve"> </w:t>
      </w:r>
      <w:r>
        <w:t xml:space="preserve">Spearheaded the implementation of a mental health and wellness initiative, resulting in a 40% reduction in absenteeism and a 35% improvement in employee engagement scores.</w:t>
      </w:r>
    </w:p>
    <w:p>
      <w:pPr>
        <w:pStyle w:val="BodyText"/>
      </w:pPr>
      <w:r>
        <w:rPr>
          <w:bCs/>
          <w:b/>
        </w:rPr>
        <w:t xml:space="preserve">Diversity Recruitment Drive (Queensland Education Network):</w:t>
      </w:r>
      <w:r>
        <w:t xml:space="preserve"> </w:t>
      </w:r>
      <w:r>
        <w:t xml:space="preserve">Partnered with local community organizations to increase representation of underrepresented groups by 18%, aligning with the Australian government’s diversity targets.</w:t>
      </w:r>
    </w:p>
    <w:p>
      <w:pPr>
        <w:pStyle w:val="BodyText"/>
      </w:pPr>
      <w:r>
        <w:rPr>
          <w:bCs/>
          <w:b/>
        </w:rPr>
        <w:t xml:space="preserve">HR Technology Integration (Australian HR Services):</w:t>
      </w:r>
      <w:r>
        <w:t xml:space="preserve"> </w:t>
      </w:r>
      <w:r>
        <w:t xml:space="preserve">Led the adoption of a cloud-based HR platform, improving data accuracy and enabling real-time decision-making for over 200 employees in Brisbane.</w:t>
      </w:r>
    </w:p>
    <w:bookmarkEnd w:id="29"/>
    <w:bookmarkStart w:id="30" w:name="professional-affiliations"/>
    <w:p>
      <w:pPr>
        <w:pStyle w:val="Heading2"/>
      </w:pPr>
      <w:r>
        <w:t xml:space="preserve">Professional Affiliations</w:t>
      </w:r>
    </w:p>
    <w:p>
      <w:pPr>
        <w:numPr>
          <w:ilvl w:val="0"/>
          <w:numId w:val="1006"/>
        </w:numPr>
        <w:pStyle w:val="Compact"/>
      </w:pPr>
      <w:r>
        <w:rPr>
          <w:bCs/>
          <w:b/>
        </w:rPr>
        <w:t xml:space="preserve">Australian Human Resources Institute (AHRI)</w:t>
      </w:r>
      <w:r>
        <w:t xml:space="preserve"> </w:t>
      </w:r>
      <w:r>
        <w:t xml:space="preserve">– Member since [Year]</w:t>
      </w:r>
    </w:p>
    <w:p>
      <w:pPr>
        <w:numPr>
          <w:ilvl w:val="0"/>
          <w:numId w:val="1006"/>
        </w:numPr>
        <w:pStyle w:val="Compact"/>
      </w:pPr>
      <w:r>
        <w:rPr>
          <w:bCs/>
          <w:b/>
        </w:rPr>
        <w:t xml:space="preserve">Society for Human Resource Management (SHRM)</w:t>
      </w:r>
      <w:r>
        <w:t xml:space="preserve"> </w:t>
      </w:r>
      <w:r>
        <w:t xml:space="preserve">– Global Professional Member</w:t>
      </w:r>
    </w:p>
    <w:p>
      <w:pPr>
        <w:numPr>
          <w:ilvl w:val="0"/>
          <w:numId w:val="1006"/>
        </w:numPr>
        <w:pStyle w:val="Compact"/>
      </w:pPr>
      <w:r>
        <w:rPr>
          <w:bCs/>
          <w:b/>
        </w:rPr>
        <w:t xml:space="preserve">Brisbane Chamber of Commerce</w:t>
      </w:r>
      <w:r>
        <w:t xml:space="preserve"> </w:t>
      </w:r>
      <w:r>
        <w:t xml:space="preserve">– HR Advisory Committee Member</w:t>
      </w:r>
    </w:p>
    <w:bookmarkEnd w:id="30"/>
    <w:bookmarkStart w:id="31" w:name="languages"/>
    <w:p>
      <w:pPr>
        <w:pStyle w:val="Heading2"/>
      </w:pPr>
      <w:r>
        <w:t xml:space="preserve">Languages</w:t>
      </w:r>
    </w:p>
    <w:p>
      <w:pPr>
        <w:numPr>
          <w:ilvl w:val="0"/>
          <w:numId w:val="1007"/>
        </w:numPr>
        <w:pStyle w:val="Compact"/>
      </w:pPr>
      <w:r>
        <w:t xml:space="preserve">English (Native)</w:t>
      </w:r>
    </w:p>
    <w:p>
      <w:pPr>
        <w:numPr>
          <w:ilvl w:val="0"/>
          <w:numId w:val="1007"/>
        </w:numPr>
        <w:pStyle w:val="Compact"/>
      </w:pPr>
      <w:r>
        <w:t xml:space="preserve">Mandarin (Proficient)</w:t>
      </w:r>
    </w:p>
    <w:bookmarkEnd w:id="31"/>
    <w:bookmarkStart w:id="32" w:name="references"/>
    <w:p>
      <w:pPr>
        <w:pStyle w:val="Heading2"/>
      </w:pPr>
      <w:r>
        <w:t xml:space="preserve">References</w:t>
      </w:r>
    </w:p>
    <w:p>
      <w:pPr>
        <w:pStyle w:val="FirstParagraph"/>
      </w:pPr>
      <w:r>
        <w:t xml:space="preserve">Available upon request. References from previous employers in Australia Brisbane include senior HR leaders and industry experts.</w:t>
      </w:r>
    </w:p>
    <w:p>
      <w:pPr>
        <w:pStyle w:val="BodyText"/>
      </w:pPr>
      <w:r>
        <w:rPr>
          <w:bCs/>
          <w:b/>
        </w:rPr>
        <w:t xml:space="preserve">Availability:</w:t>
      </w:r>
      <w:r>
        <w:t xml:space="preserve"> </w:t>
      </w:r>
      <w:r>
        <w:t xml:space="preserve">Available for interviews in Brisbane, Australia, or remote collaboration. Eager to contribute to organizations seeking a Human Resources Manager who understands the unique challenges and opportunities of the Australian market.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Human Resources Manager | Australia Brisbane</dc:title>
  <dc:creator/>
  <dc:language>en</dc:language>
  <cp:keywords/>
  <dcterms:created xsi:type="dcterms:W3CDTF">2026-07-21T05:41:32Z</dcterms:created>
  <dcterms:modified xsi:type="dcterms:W3CDTF">2026-07-21T05:41:32Z</dcterms:modified>
</cp:coreProperties>
</file>

<file path=docProps/custom.xml><?xml version="1.0" encoding="utf-8"?>
<Properties xmlns="http://schemas.openxmlformats.org/officeDocument/2006/custom-properties" xmlns:vt="http://schemas.openxmlformats.org/officeDocument/2006/docPropsVTypes"/>
</file>