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Shahidul Islam</w:t>
      </w:r>
      <w:r>
        <w:br/>
      </w:r>
      <w:r>
        <w:rPr>
          <w:bCs/>
          <w:b/>
        </w:rPr>
        <w:t xml:space="preserve">Email:</w:t>
      </w:r>
      <w:r>
        <w:t xml:space="preserve"> </w:t>
      </w:r>
      <w:r>
        <w:t xml:space="preserve">shahidul.islam@example.com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8 years of expertise in strategic human resources management, talent acquisition, employee relations, and organizational development. Proficient in navigating the unique challenges of the Bangladesh Dhaka job market while aligning HR practices with local labor laws and cultural nuances. A proven track record of fostering workplace efficiency, employee engagement, and compliance in dynamic environments across sectors such as manufacturing, technology, and education. Committed to driving sustainable growth through innovative HR solutions tailored for Bangladesh's evolving corporate landscape.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Corporation (Dhaka, Bangladesh)</w:t>
      </w:r>
      <w:r>
        <w:t xml:space="preserve"> </w:t>
      </w:r>
      <w:r>
        <w:t xml:space="preserve">| Jan 2019 – Present</w:t>
      </w:r>
    </w:p>
    <w:p>
      <w:pPr>
        <w:numPr>
          <w:ilvl w:val="0"/>
          <w:numId w:val="1001"/>
        </w:numPr>
        <w:pStyle w:val="Compact"/>
      </w:pPr>
      <w:r>
        <w:t xml:space="preserve">Overseeing end-to-end HR operations, including recruitment, onboarding, performance management, and employee relations for a workforce of 500+ employees in Dhaka.</w:t>
      </w:r>
    </w:p>
    <w:p>
      <w:pPr>
        <w:numPr>
          <w:ilvl w:val="0"/>
          <w:numId w:val="1001"/>
        </w:numPr>
        <w:pStyle w:val="Compact"/>
      </w:pPr>
      <w:r>
        <w:t xml:space="preserve">Developed and implemented a comprehensive training program that reduced staff turnover by 30% within two years, aligning with Bangladesh Dhaka's labor market demands.</w:t>
      </w:r>
    </w:p>
    <w:p>
      <w:pPr>
        <w:numPr>
          <w:ilvl w:val="0"/>
          <w:numId w:val="1001"/>
        </w:numPr>
        <w:pStyle w:val="Compact"/>
      </w:pPr>
      <w:r>
        <w:t xml:space="preserve">Ensured compliance with Bangladesh labor laws and regulations, including the Labor Act of 2006, while maintaining a harmonious workplace environment in Dhaka’s competitive business sector.</w:t>
      </w:r>
    </w:p>
    <w:p>
      <w:pPr>
        <w:numPr>
          <w:ilvl w:val="0"/>
          <w:numId w:val="1001"/>
        </w:numPr>
        <w:pStyle w:val="Compact"/>
      </w:pPr>
      <w:r>
        <w:t xml:space="preserve">Collaborated with senior management to design a performance-based incentive structure that improved productivity by 25% in 2021.</w:t>
      </w:r>
    </w:p>
    <w:p>
      <w:pPr>
        <w:numPr>
          <w:ilvl w:val="0"/>
          <w:numId w:val="1001"/>
        </w:numPr>
        <w:pStyle w:val="Compact"/>
      </w:pPr>
      <w:r>
        <w:t xml:space="preserve">Managed employer branding initiatives, enhancing the company’s reputation as an employer of choice in Bangladesh Dhaka through social media and local partnerships.</w:t>
      </w:r>
    </w:p>
    <w:bookmarkEnd w:id="22"/>
    <w:bookmarkStart w:id="23" w:name="hr-coordinator"/>
    <w:p>
      <w:pPr>
        <w:pStyle w:val="Heading3"/>
      </w:pPr>
      <w:r>
        <w:t xml:space="preserve">HR Coordinator</w:t>
      </w:r>
    </w:p>
    <w:p>
      <w:pPr>
        <w:pStyle w:val="FirstParagraph"/>
      </w:pPr>
      <w:r>
        <w:rPr>
          <w:bCs/>
          <w:b/>
        </w:rPr>
        <w:t xml:space="preserve">XYZ Industries (Dhaka, Bangladesh)</w:t>
      </w:r>
      <w:r>
        <w:t xml:space="preserve"> </w:t>
      </w:r>
      <w:r>
        <w:t xml:space="preserve">| Aug 2015 – Dec 2018</w:t>
      </w:r>
    </w:p>
    <w:p>
      <w:pPr>
        <w:numPr>
          <w:ilvl w:val="0"/>
          <w:numId w:val="1002"/>
        </w:numPr>
        <w:pStyle w:val="Compact"/>
      </w:pPr>
      <w:r>
        <w:t xml:space="preserve">Administered payroll and benefits for over 300 employees, ensuring accuracy and adherence to local tax regulations in Dhaka.</w:t>
      </w:r>
    </w:p>
    <w:p>
      <w:pPr>
        <w:numPr>
          <w:ilvl w:val="0"/>
          <w:numId w:val="1002"/>
        </w:numPr>
        <w:pStyle w:val="Compact"/>
      </w:pPr>
      <w:r>
        <w:t xml:space="preserve">Spearheaded the implementation of a digital HRIS system, streamlining processes such as leave management and employee documentation in Bangladesh’s tech-forward environment.</w:t>
      </w:r>
    </w:p>
    <w:p>
      <w:pPr>
        <w:numPr>
          <w:ilvl w:val="0"/>
          <w:numId w:val="1002"/>
        </w:numPr>
        <w:pStyle w:val="Compact"/>
      </w:pPr>
      <w:r>
        <w:t xml:space="preserve">Conducted regular employee engagement surveys, leading to targeted interventions that improved workplace satisfaction scores by 40% in Dhaka’s office locations.</w:t>
      </w:r>
    </w:p>
    <w:p>
      <w:pPr>
        <w:numPr>
          <w:ilvl w:val="0"/>
          <w:numId w:val="1002"/>
        </w:numPr>
        <w:pStyle w:val="Compact"/>
      </w:pPr>
      <w:r>
        <w:t xml:space="preserve">Provided support during labor disputes and grievance resolution, maintaining positive employer-employee relations in Bangladesh Dhaka’s industrial hubs.</w:t>
      </w:r>
    </w:p>
    <w:bookmarkEnd w:id="23"/>
    <w:bookmarkStart w:id="24" w:name="hr-assistant"/>
    <w:p>
      <w:pPr>
        <w:pStyle w:val="Heading3"/>
      </w:pPr>
      <w:r>
        <w:t xml:space="preserve">HR Assistant</w:t>
      </w:r>
    </w:p>
    <w:p>
      <w:pPr>
        <w:pStyle w:val="FirstParagraph"/>
      </w:pPr>
      <w:r>
        <w:rPr>
          <w:bCs/>
          <w:b/>
        </w:rPr>
        <w:t xml:space="preserve">PQR Limited (Dhaka, Bangladesh)</w:t>
      </w:r>
      <w:r>
        <w:t xml:space="preserve"> </w:t>
      </w:r>
      <w:r>
        <w:t xml:space="preserve">| Jan 2012 – Jul 2015</w:t>
      </w:r>
    </w:p>
    <w:p>
      <w:pPr>
        <w:numPr>
          <w:ilvl w:val="0"/>
          <w:numId w:val="1003"/>
        </w:numPr>
        <w:pStyle w:val="Compact"/>
      </w:pPr>
      <w:r>
        <w:t xml:space="preserve">Assisted in the recruitment of skilled professionals for critical roles, contributing to the company’s expansion in Dhaka’s growing economic sector.</w:t>
      </w:r>
    </w:p>
    <w:p>
      <w:pPr>
        <w:numPr>
          <w:ilvl w:val="0"/>
          <w:numId w:val="1003"/>
        </w:numPr>
        <w:pStyle w:val="Compact"/>
      </w:pPr>
      <w:r>
        <w:t xml:space="preserve">Maintained employee records and ensured timely compliance with Bangladesh government mandates, including annual labor audits.</w:t>
      </w:r>
    </w:p>
    <w:p>
      <w:pPr>
        <w:numPr>
          <w:ilvl w:val="0"/>
          <w:numId w:val="1003"/>
        </w:numPr>
        <w:pStyle w:val="Compact"/>
      </w:pPr>
      <w:r>
        <w:t xml:space="preserve">Supported the organization of corporate events and team-building activities, fostering a collaborative culture in Dhaka’s office settings.</w:t>
      </w:r>
    </w:p>
    <w:bookmarkEnd w:id="24"/>
    <w:bookmarkEnd w:id="25"/>
    <w:bookmarkStart w:id="26" w:name="education"/>
    <w:p>
      <w:pPr>
        <w:pStyle w:val="Heading2"/>
      </w:pPr>
      <w:r>
        <w:t xml:space="preserve">Education</w:t>
      </w:r>
    </w:p>
    <w:p>
      <w:pPr>
        <w:pStyle w:val="FirstParagraph"/>
      </w:pPr>
      <w:r>
        <w:rPr>
          <w:bCs/>
          <w:b/>
        </w:rPr>
        <w:t xml:space="preserve">Bachelor of Arts in Psychology</w:t>
      </w:r>
      <w:r>
        <w:br/>
      </w:r>
      <w:r>
        <w:t xml:space="preserve">University of Dhaka, Bangladesh | Graduated: 2011</w:t>
      </w:r>
    </w:p>
    <w:p>
      <w:pPr>
        <w:pStyle w:val="BodyText"/>
      </w:pPr>
      <w:r>
        <w:rPr>
          <w:bCs/>
          <w:b/>
        </w:rPr>
        <w:t xml:space="preserve">Postgraduate Diploma in Human Resource Management</w:t>
      </w:r>
      <w:r>
        <w:br/>
      </w:r>
      <w:r>
        <w:t xml:space="preserve">Bangladesh Institute of Management (BIM), Dhaka | Graduated: 2013</w:t>
      </w:r>
    </w:p>
    <w:bookmarkEnd w:id="26"/>
    <w:bookmarkStart w:id="27" w:name="skills"/>
    <w:p>
      <w:pPr>
        <w:pStyle w:val="Heading2"/>
      </w:pPr>
      <w:r>
        <w:t xml:space="preserve">Skills</w:t>
      </w:r>
    </w:p>
    <w:p>
      <w:pPr>
        <w:numPr>
          <w:ilvl w:val="0"/>
          <w:numId w:val="1004"/>
        </w:numPr>
        <w:pStyle w:val="Compact"/>
      </w:pPr>
      <w:r>
        <w:rPr>
          <w:bCs/>
          <w:b/>
        </w:rPr>
        <w:t xml:space="preserve">Human Resources:</w:t>
      </w:r>
      <w:r>
        <w:t xml:space="preserve"> </w:t>
      </w:r>
      <w:r>
        <w:t xml:space="preserve">Recruitment, Training &amp; Development, Employee Relations, Performance Management.</w:t>
      </w:r>
    </w:p>
    <w:p>
      <w:pPr>
        <w:numPr>
          <w:ilvl w:val="0"/>
          <w:numId w:val="1004"/>
        </w:numPr>
        <w:pStyle w:val="Compact"/>
      </w:pPr>
      <w:r>
        <w:rPr>
          <w:bCs/>
          <w:b/>
        </w:rPr>
        <w:t xml:space="preserve">Labor Law Compliance:</w:t>
      </w:r>
      <w:r>
        <w:t xml:space="preserve"> </w:t>
      </w:r>
      <w:r>
        <w:t xml:space="preserve">Expertise in Bangladesh Labor Act 2006 and other local regulations.</w:t>
      </w:r>
    </w:p>
    <w:p>
      <w:pPr>
        <w:numPr>
          <w:ilvl w:val="0"/>
          <w:numId w:val="1004"/>
        </w:numPr>
        <w:pStyle w:val="Compact"/>
      </w:pPr>
      <w:r>
        <w:rPr>
          <w:bCs/>
          <w:b/>
        </w:rPr>
        <w:t xml:space="preserve">Communication:</w:t>
      </w:r>
      <w:r>
        <w:t xml:space="preserve"> </w:t>
      </w:r>
      <w:r>
        <w:t xml:space="preserve">Excellent interpersonal skills for conflict resolution and stakeholder engagement in Dhaka’s diverse workforce.</w:t>
      </w:r>
    </w:p>
    <w:p>
      <w:pPr>
        <w:numPr>
          <w:ilvl w:val="0"/>
          <w:numId w:val="1004"/>
        </w:numPr>
        <w:pStyle w:val="Compact"/>
      </w:pPr>
      <w:r>
        <w:rPr>
          <w:bCs/>
          <w:b/>
        </w:rPr>
        <w:t xml:space="preserve">Technology:</w:t>
      </w:r>
      <w:r>
        <w:t xml:space="preserve"> </w:t>
      </w:r>
      <w:r>
        <w:t xml:space="preserve">Proficient in HRIS systems (e.g., SAP SuccessFactors), Microsoft Office Suite, and Google Workspace.</w:t>
      </w:r>
    </w:p>
    <w:p>
      <w:pPr>
        <w:numPr>
          <w:ilvl w:val="0"/>
          <w:numId w:val="1004"/>
        </w:numPr>
        <w:pStyle w:val="Compact"/>
      </w:pPr>
      <w:r>
        <w:rPr>
          <w:bCs/>
          <w:b/>
        </w:rPr>
        <w:t xml:space="preserve">Cultural Sensitivity:</w:t>
      </w:r>
      <w:r>
        <w:t xml:space="preserve"> </w:t>
      </w:r>
      <w:r>
        <w:t xml:space="preserve">Deep understanding of Bangladesh Dhaka’s cultural dynamics to enhance workplace inclusivity.</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SHRM-SCP (Senior Professional in Human Resources)</w:t>
      </w:r>
      <w:r>
        <w:t xml:space="preserve"> </w:t>
      </w:r>
      <w:r>
        <w:t xml:space="preserve">– Society for Human Resource Management, 2020</w:t>
      </w:r>
    </w:p>
    <w:p>
      <w:pPr>
        <w:numPr>
          <w:ilvl w:val="0"/>
          <w:numId w:val="1005"/>
        </w:numPr>
        <w:pStyle w:val="Compact"/>
      </w:pPr>
      <w:r>
        <w:rPr>
          <w:bCs/>
          <w:b/>
        </w:rPr>
        <w:t xml:space="preserve">Labour Law and HR Compliance Course</w:t>
      </w:r>
      <w:r>
        <w:t xml:space="preserve"> </w:t>
      </w:r>
      <w:r>
        <w:t xml:space="preserve">– Bangladesh Labour Welfare Board, 2018</w:t>
      </w:r>
    </w:p>
    <w:p>
      <w:pPr>
        <w:numPr>
          <w:ilvl w:val="0"/>
          <w:numId w:val="1005"/>
        </w:numPr>
        <w:pStyle w:val="Compact"/>
      </w:pPr>
      <w:r>
        <w:rPr>
          <w:bCs/>
          <w:b/>
        </w:rPr>
        <w:t xml:space="preserve">Cross-Cultural Management Workshop</w:t>
      </w:r>
      <w:r>
        <w:t xml:space="preserve"> </w:t>
      </w:r>
      <w:r>
        <w:t xml:space="preserve">– Dhaka University, 2017</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Bengali (fluent), English (proficient)</w:t>
      </w:r>
    </w:p>
    <w:p>
      <w:pPr>
        <w:pStyle w:val="BodyText"/>
      </w:pPr>
      <w:r>
        <w:rPr>
          <w:bCs/>
          <w:b/>
        </w:rPr>
        <w:t xml:space="preserve">Volunteer Work:</w:t>
      </w:r>
      <w:r>
        <w:t xml:space="preserve"> </w:t>
      </w:r>
      <w:r>
        <w:t xml:space="preserve">Mentored young professionals in Dhaka through the Bangladesh HR Association, focusing on career development and workplace ethics.</w:t>
      </w:r>
    </w:p>
    <w:p>
      <w:pPr>
        <w:pStyle w:val="BodyText"/>
      </w:pPr>
      <w:r>
        <w:rPr>
          <w:bCs/>
          <w:b/>
        </w:rPr>
        <w:t xml:space="preserve">Community Involvement:</w:t>
      </w:r>
      <w:r>
        <w:t xml:space="preserve"> </w:t>
      </w:r>
      <w:r>
        <w:t xml:space="preserve">Active participant in local initiatives promoting fair employment practices and women’s empowerment in Bangladesh Dhaka.</w:t>
      </w:r>
    </w:p>
    <w:bookmarkEnd w:id="29"/>
    <w:bookmarkStart w:id="30" w:name="references"/>
    <w:p>
      <w:pPr>
        <w:pStyle w:val="Heading2"/>
      </w:pPr>
      <w:r>
        <w:t xml:space="preserve">References</w:t>
      </w:r>
    </w:p>
    <w:p>
      <w:pPr>
        <w:pStyle w:val="FirstParagraph"/>
      </w:pPr>
      <w:r>
        <w:t xml:space="preserve">Available upon request. Contact: shahidul.islam@example.com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Bangladesh Dhaka</dc:title>
  <dc:creator/>
  <dc:language>en</dc:language>
  <cp:keywords/>
  <dcterms:created xsi:type="dcterms:W3CDTF">2026-07-23T07:46:38Z</dcterms:created>
  <dcterms:modified xsi:type="dcterms:W3CDTF">2026-07-23T07:46:38Z</dcterms:modified>
</cp:coreProperties>
</file>

<file path=docProps/custom.xml><?xml version="1.0" encoding="utf-8"?>
<Properties xmlns="http://schemas.openxmlformats.org/officeDocument/2006/custom-properties" xmlns:vt="http://schemas.openxmlformats.org/officeDocument/2006/docPropsVTypes"/>
</file>