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Human Resources Manager | China Beijing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liwei.hr@beijing.com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Human Resources Manager with over 10 years of experience in China Beijing, I specialize in aligning HR strategies with the dynamic needs of multinational and local enterprises. My expertise spans talent acquisition, employee relations, performance management, and organizational development. With a deep understanding of Chinese labor laws and cultural nuances, I have successfully built high-performing teams across industries such as technology, manufacturing, and finance in Beijing. My career is driven by a commitment to fostering inclusive workplaces that reflect the values of China’s evolving corporate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rPr>
          <w:bCs/>
          <w:b/>
        </w:rP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Beijing Tech Solutions Co., Ltd. | Beijing, China | 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training, and employee engagement initiatives for 500+ employees across Beijing.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a performance management system aligned with China’s labor regulations and company objectives, resulting in a 30%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Establishing cross-functional partnerships with department heads to identify talent gaps and design targeted recruitment strategies, reducing time-to-hire by 25%.</w:t>
      </w:r>
    </w:p>
    <w:p>
      <w:pPr>
        <w:numPr>
          <w:ilvl w:val="0"/>
          <w:numId w:val="1001"/>
        </w:numPr>
        <w:pStyle w:val="Compact"/>
      </w:pPr>
      <w:r>
        <w:t xml:space="preserve">Designing culturally sensitive training programs that address the unique challenges of managing diverse teams in China Beijing, improving employee satisfaction scores by 40%.</w:t>
      </w:r>
    </w:p>
    <w:p>
      <w:pPr>
        <w:numPr>
          <w:ilvl w:val="0"/>
          <w:numId w:val="1001"/>
        </w:numPr>
        <w:pStyle w:val="Compact"/>
      </w:pPr>
      <w:r>
        <w:t xml:space="preserve">Ensuring compliance with China’s Labor Contract Law and other regional regulations, minimizing legal risks and fostering a legally sound workplace environment.</w:t>
      </w:r>
    </w:p>
    <w:bookmarkEnd w:id="22"/>
    <w:bookmarkStart w:id="23" w:name="hr-coordinator"/>
    <w:p>
      <w:pPr>
        <w:pStyle w:val="Heading3"/>
      </w:pPr>
      <w:r>
        <w:rPr>
          <w:bCs/>
          <w:b/>
        </w:rPr>
        <w:t xml:space="preserve">HR Coordinator</w:t>
      </w:r>
    </w:p>
    <w:p>
      <w:pPr>
        <w:pStyle w:val="FirstParagraph"/>
      </w:pPr>
      <w:r>
        <w:rPr>
          <w:iCs/>
          <w:i/>
        </w:rPr>
        <w:t xml:space="preserve">Beijing Global Logistics Group | Beijing, China | Jun 2014 – Dec 2017</w:t>
      </w:r>
    </w:p>
    <w:p>
      <w:pPr>
        <w:numPr>
          <w:ilvl w:val="0"/>
          <w:numId w:val="1002"/>
        </w:numPr>
        <w:pStyle w:val="Compact"/>
      </w:pPr>
      <w:r>
        <w:t xml:space="preserve">Managed payroll, benefits administration, and employee records for a workforce of 300+ professionals in Beijing.</w:t>
      </w:r>
    </w:p>
    <w:p>
      <w:pPr>
        <w:numPr>
          <w:ilvl w:val="0"/>
          <w:numId w:val="1002"/>
        </w:numPr>
        <w:pStyle w:val="Compact"/>
      </w:pPr>
      <w:r>
        <w:t xml:space="preserve">Implemented an internal mobility program that enhanced career development opportunities for employees, reducing turnover by 15%.</w:t>
      </w:r>
    </w:p>
    <w:p>
      <w:pPr>
        <w:numPr>
          <w:ilvl w:val="0"/>
          <w:numId w:val="1002"/>
        </w:numPr>
        <w:pStyle w:val="Compact"/>
      </w:pPr>
      <w:r>
        <w:t xml:space="preserve">Collaborated with external agencies to organize recruitment events targeting local graduates and experienced professionals in Beijing’s competitive job market.</w:t>
      </w:r>
    </w:p>
    <w:p>
      <w:pPr>
        <w:numPr>
          <w:ilvl w:val="0"/>
          <w:numId w:val="1002"/>
        </w:numPr>
        <w:pStyle w:val="Compact"/>
      </w:pPr>
      <w:r>
        <w:t xml:space="preserve">Conducted regular employee surveys to gauge satisfaction levels and implemented feedback-driven improvements in workplace policies.</w:t>
      </w:r>
    </w:p>
    <w:bookmarkEnd w:id="23"/>
    <w:bookmarkStart w:id="24" w:name="assistant-hr-manager"/>
    <w:p>
      <w:pPr>
        <w:pStyle w:val="Heading3"/>
      </w:pPr>
      <w:r>
        <w:rPr>
          <w:bCs/>
          <w:b/>
        </w:rPr>
        <w:t xml:space="preserve">Assistant HR Manager</w:t>
      </w:r>
    </w:p>
    <w:p>
      <w:pPr>
        <w:pStyle w:val="FirstParagraph"/>
      </w:pPr>
      <w:r>
        <w:rPr>
          <w:iCs/>
          <w:i/>
        </w:rPr>
        <w:t xml:space="preserve">ChinaSoft Innovations | Beijing, China | Mar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HR team in managing day-to-day operations, including employee relations, compliance audits, and policy development.</w:t>
      </w:r>
    </w:p>
    <w:p>
      <w:pPr>
        <w:numPr>
          <w:ilvl w:val="0"/>
          <w:numId w:val="1003"/>
        </w:numPr>
        <w:pStyle w:val="Compact"/>
      </w:pPr>
      <w:r>
        <w:t xml:space="preserve">Assisted in the launch of a wellness program for employees in Beijing, promoting work-life balance and mental health initiatives.</w:t>
      </w:r>
    </w:p>
    <w:p>
      <w:pPr>
        <w:numPr>
          <w:ilvl w:val="0"/>
          <w:numId w:val="1003"/>
        </w:numPr>
        <w:pStyle w:val="Compact"/>
      </w:pPr>
      <w:r>
        <w:t xml:space="preserve">Provided guidance on conflict resolution and disciplinary actions while adhering to China’s labor laws.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 Management</w:t>
      </w:r>
      <w:r>
        <w:br/>
      </w:r>
      <w:r>
        <w:t xml:space="preserve">Beijing University of Technology | Beijing, China | Graduated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Strong knowledge of China’s labor laws and regulations, including the Labor Contract Law and Social Insurance Regulations.</w:t>
      </w:r>
    </w:p>
    <w:p>
      <w:pPr>
        <w:numPr>
          <w:ilvl w:val="0"/>
          <w:numId w:val="1004"/>
        </w:numPr>
        <w:pStyle w:val="Compact"/>
      </w:pPr>
      <w:r>
        <w:t xml:space="preserve">Proficient in HR software such as SAP SuccessFactors and local platforms like ZhiLian (Boss Zhipin).</w:t>
      </w:r>
    </w:p>
    <w:p>
      <w:pPr>
        <w:numPr>
          <w:ilvl w:val="0"/>
          <w:numId w:val="1004"/>
        </w:numPr>
        <w:pStyle w:val="Compact"/>
      </w:pPr>
      <w:r>
        <w:t xml:space="preserve">Excellent cross-cultural communication skills, with fluency in Mandarin Chinese and English.</w:t>
      </w:r>
    </w:p>
    <w:p>
      <w:pPr>
        <w:numPr>
          <w:ilvl w:val="0"/>
          <w:numId w:val="1004"/>
        </w:numPr>
        <w:pStyle w:val="Compact"/>
      </w:pPr>
      <w:r>
        <w:t xml:space="preserve">Expertise in recruitment strategies tailored to Beijing’s competitive talent market.</w:t>
      </w:r>
    </w:p>
    <w:p>
      <w:pPr>
        <w:numPr>
          <w:ilvl w:val="0"/>
          <w:numId w:val="1004"/>
        </w:numPr>
        <w:pStyle w:val="Compact"/>
      </w:pPr>
      <w:r>
        <w:t xml:space="preserve">Skilled in performance management, employee engagement, and organizational development.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SHRM-SCP (Senior Professional in Human Resources)</w:t>
      </w:r>
      <w:r>
        <w:br/>
      </w:r>
      <w:r>
        <w:t xml:space="preserve">Society for Human Resource Management | 2019</w:t>
      </w:r>
    </w:p>
    <w:p>
      <w:pPr>
        <w:pStyle w:val="BodyText"/>
      </w:pPr>
      <w:r>
        <w:rPr>
          <w:bCs/>
          <w:b/>
        </w:rPr>
        <w:t xml:space="preserve">China Labor Law Compliance Training</w:t>
      </w:r>
      <w:r>
        <w:br/>
      </w:r>
      <w:r>
        <w:t xml:space="preserve">Beijing Municipal Bureau of Human Resources and Social Security | 2018</w:t>
      </w:r>
    </w:p>
    <w:p>
      <w:pPr>
        <w:pStyle w:val="BodyText"/>
      </w:pPr>
      <w:r>
        <w:rPr>
          <w:bCs/>
          <w:b/>
        </w:rPr>
        <w:t xml:space="preserve">Cross-Cultural Management Workshop</w:t>
      </w:r>
      <w:r>
        <w:br/>
      </w:r>
      <w:r>
        <w:t xml:space="preserve">Tsinghua University School of Economics and Management |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Beijing Human Resources Association (BHRM)</w:t>
      </w:r>
    </w:p>
    <w:p>
      <w:pPr>
        <w:numPr>
          <w:ilvl w:val="0"/>
          <w:numId w:val="1005"/>
        </w:numPr>
        <w:pStyle w:val="Compact"/>
      </w:pPr>
      <w:r>
        <w:t xml:space="preserve">Member, China Talent Management Association (CTMA)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Beijing, China</w:t>
      </w:r>
    </w:p>
    <w:p>
      <w:pPr>
        <w:pStyle w:val="BodyText"/>
      </w:pPr>
      <w:r>
        <w:rPr>
          <w:iCs/>
          <w:i/>
        </w:rPr>
        <w:t xml:space="preserve">This resume is tailored for Human Resources Manager roles in China Beijing, emphasizing expertise in navigating the region’s unique HR challenges and opportunities.</w:t>
      </w:r>
    </w:p>
    <w:bookmarkEnd w:id="30"/>
    <w:p>
      <w:pPr>
        <w:pStyle w:val="BodyText"/>
      </w:pPr>
      <w:r>
        <w:t xml:space="preserve">© 2023 Li Wei.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- China Beijing</dc:title>
  <dc:creator/>
  <dc:language>en</dc:language>
  <cp:keywords/>
  <dcterms:created xsi:type="dcterms:W3CDTF">2026-07-22T06:03:16Z</dcterms:created>
  <dcterms:modified xsi:type="dcterms:W3CDTF">2026-07-22T06:03:16Z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