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India</w:t>
      </w:r>
      <w:r>
        <w:t xml:space="preserve"> </w:t>
      </w:r>
      <w:r>
        <w:t xml:space="preserve">Bangalore</w:t>
      </w:r>
    </w:p>
    <w:bookmarkStart w:id="31" w:name="Xf94d2438fc9e98c73e92c6e7df10293e1e67d55"/>
    <w:p>
      <w:pPr>
        <w:pStyle w:val="Heading1"/>
      </w:pPr>
      <w:r>
        <w:t xml:space="preserve">Resume: Human Resources Manager – India Bangalore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[X years] of experience in building high-performing teams, streamlining HR processes, and fostering a positive workplace culture. Proven expertise in talent acquisition, employee engagement, performance management, and compliance with Indian labor laws. Passionate about leveraging HR strategies to support organizational growth in the dynamic tech-driven environment of India Bangalore. Adept at aligning human capital initiatives with business objectives to drive productivity and innovation.</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Company:</w:t>
      </w:r>
      <w:r>
        <w:t xml:space="preserve"> </w:t>
      </w:r>
      <w:r>
        <w:t xml:space="preserve">TechNova Solutions, Bangalore, India</w:t>
      </w:r>
    </w:p>
    <w:p>
      <w:pPr>
        <w:pStyle w:val="BodyText"/>
      </w:pPr>
      <w:r>
        <w:rPr>
          <w:bCs/>
          <w:b/>
        </w:rPr>
        <w:t xml:space="preserve">Date:</w:t>
      </w:r>
      <w:r>
        <w:t xml:space="preserve"> </w:t>
      </w:r>
      <w:r>
        <w:t xml:space="preserve">January 2020 – Present</w:t>
      </w:r>
    </w:p>
    <w:p>
      <w:pPr>
        <w:numPr>
          <w:ilvl w:val="0"/>
          <w:numId w:val="1001"/>
        </w:numPr>
        <w:pStyle w:val="Compact"/>
      </w:pPr>
      <w:r>
        <w:t xml:space="preserve">Led a team of 15 HR professionals to manage end-to-end HR operations for a workforce of over 1,500 employees across multiple departments.</w:t>
      </w:r>
    </w:p>
    <w:p>
      <w:pPr>
        <w:numPr>
          <w:ilvl w:val="0"/>
          <w:numId w:val="1001"/>
        </w:numPr>
        <w:pStyle w:val="Compact"/>
      </w:pPr>
      <w:r>
        <w:t xml:space="preserve">Implemented a performance management system that improved employee productivity by 30% and reduced turnover by 25% within two years.</w:t>
      </w:r>
    </w:p>
    <w:p>
      <w:pPr>
        <w:numPr>
          <w:ilvl w:val="0"/>
          <w:numId w:val="1001"/>
        </w:numPr>
        <w:pStyle w:val="Compact"/>
      </w:pPr>
      <w:r>
        <w:t xml:space="preserve">Developed and executed recruitment strategies to attract top-tier talent in the tech industry, reducing time-to-hire by 40% through partnerships with local universities and professional networks in India Bangalore.</w:t>
      </w:r>
    </w:p>
    <w:p>
      <w:pPr>
        <w:numPr>
          <w:ilvl w:val="0"/>
          <w:numId w:val="1001"/>
        </w:numPr>
        <w:pStyle w:val="Compact"/>
      </w:pPr>
      <w:r>
        <w:t xml:space="preserve">Designed and rolled out a comprehensive employee engagement program, resulting in a 20% increase in employee satisfaction scores (measured via annual surveys).</w:t>
      </w:r>
    </w:p>
    <w:p>
      <w:pPr>
        <w:numPr>
          <w:ilvl w:val="0"/>
          <w:numId w:val="1001"/>
        </w:numPr>
        <w:pStyle w:val="Compact"/>
      </w:pPr>
      <w:r>
        <w:t xml:space="preserve">Ensured compliance with Indian labor laws, including the Employees’ Provident Fund (EPF) and Employee State Insurance (ESI) regulations, while maintaining accurate records and reporting.</w:t>
      </w:r>
    </w:p>
    <w:bookmarkEnd w:id="22"/>
    <w:bookmarkStart w:id="23" w:name="hr-generalist"/>
    <w:p>
      <w:pPr>
        <w:pStyle w:val="Heading3"/>
      </w:pPr>
      <w:r>
        <w:t xml:space="preserve">HR Generalist</w:t>
      </w:r>
    </w:p>
    <w:p>
      <w:pPr>
        <w:pStyle w:val="FirstParagraph"/>
      </w:pPr>
      <w:r>
        <w:rPr>
          <w:bCs/>
          <w:b/>
        </w:rPr>
        <w:t xml:space="preserve">Company:</w:t>
      </w:r>
      <w:r>
        <w:t xml:space="preserve"> </w:t>
      </w:r>
      <w:r>
        <w:t xml:space="preserve">InnovateHR Consultants, Bangalore, India</w:t>
      </w:r>
    </w:p>
    <w:p>
      <w:pPr>
        <w:pStyle w:val="BodyText"/>
      </w:pPr>
      <w:r>
        <w:rPr>
          <w:bCs/>
          <w:b/>
        </w:rPr>
        <w:t xml:space="preserve">Date:</w:t>
      </w:r>
      <w:r>
        <w:t xml:space="preserve"> </w:t>
      </w:r>
      <w:r>
        <w:t xml:space="preserve">June 2016 – December 2019</w:t>
      </w:r>
    </w:p>
    <w:p>
      <w:pPr>
        <w:numPr>
          <w:ilvl w:val="0"/>
          <w:numId w:val="1002"/>
        </w:numPr>
        <w:pStyle w:val="Compact"/>
      </w:pPr>
      <w:r>
        <w:t xml:space="preserve">Spearheaded HR operations for mid-sized organizations in the IT and BPO sectors, focusing on employee relations, training, and development.</w:t>
      </w:r>
    </w:p>
    <w:p>
      <w:pPr>
        <w:numPr>
          <w:ilvl w:val="0"/>
          <w:numId w:val="1002"/>
        </w:numPr>
        <w:pStyle w:val="Compact"/>
      </w:pPr>
      <w:r>
        <w:t xml:space="preserve">Conducted regular training sessions on workplace ethics, diversity &amp; inclusion, and conflict resolution tailored to the multicultural workforce of India Bangalore.</w:t>
      </w:r>
    </w:p>
    <w:p>
      <w:pPr>
        <w:numPr>
          <w:ilvl w:val="0"/>
          <w:numId w:val="1002"/>
        </w:numPr>
        <w:pStyle w:val="Compact"/>
      </w:pPr>
      <w:r>
        <w:t xml:space="preserve">Collaborated with department heads to identify skill gaps and design upskilling programs that aligned with industry trends in the tech sector.</w:t>
      </w:r>
    </w:p>
    <w:p>
      <w:pPr>
        <w:numPr>
          <w:ilvl w:val="0"/>
          <w:numId w:val="1002"/>
        </w:numPr>
        <w:pStyle w:val="Compact"/>
      </w:pPr>
      <w:r>
        <w:t xml:space="preserve">Managed payroll processes for 500+ employees, ensuring timely and accurate disbursement while maintaining compliance with tax regulations.</w:t>
      </w:r>
    </w:p>
    <w:p>
      <w:pPr>
        <w:numPr>
          <w:ilvl w:val="0"/>
          <w:numId w:val="1002"/>
        </w:numPr>
        <w:pStyle w:val="Compact"/>
      </w:pPr>
      <w:r>
        <w:t xml:space="preserve">Played a key role in organizing company-wide events and initiatives to strengthen team cohesion, such as annual cultural festivals and wellness programs.</w:t>
      </w:r>
    </w:p>
    <w:bookmarkEnd w:id="23"/>
    <w:bookmarkStart w:id="24" w:name="training-development-coordinator"/>
    <w:p>
      <w:pPr>
        <w:pStyle w:val="Heading3"/>
      </w:pPr>
      <w:r>
        <w:t xml:space="preserve">Training &amp; Development Coordinator</w:t>
      </w:r>
    </w:p>
    <w:p>
      <w:pPr>
        <w:pStyle w:val="FirstParagraph"/>
      </w:pPr>
      <w:r>
        <w:rPr>
          <w:bCs/>
          <w:b/>
        </w:rPr>
        <w:t xml:space="preserve">Company:</w:t>
      </w:r>
      <w:r>
        <w:t xml:space="preserve"> </w:t>
      </w:r>
      <w:r>
        <w:t xml:space="preserve">GlobalHR Academy, Bangalore, India</w:t>
      </w:r>
    </w:p>
    <w:p>
      <w:pPr>
        <w:pStyle w:val="BodyText"/>
      </w:pPr>
      <w:r>
        <w:rPr>
          <w:bCs/>
          <w:b/>
        </w:rPr>
        <w:t xml:space="preserve">Date:</w:t>
      </w:r>
      <w:r>
        <w:t xml:space="preserve"> </w:t>
      </w:r>
      <w:r>
        <w:t xml:space="preserve">March 2014 – May 2016</w:t>
      </w:r>
    </w:p>
    <w:p>
      <w:pPr>
        <w:numPr>
          <w:ilvl w:val="0"/>
          <w:numId w:val="1003"/>
        </w:numPr>
        <w:pStyle w:val="Compact"/>
      </w:pPr>
      <w:r>
        <w:t xml:space="preserve">Designed and delivered training programs for new hires and existing employees, focusing on technical skills and soft skills development.</w:t>
      </w:r>
    </w:p>
    <w:p>
      <w:pPr>
        <w:numPr>
          <w:ilvl w:val="0"/>
          <w:numId w:val="1003"/>
        </w:numPr>
        <w:pStyle w:val="Compact"/>
      </w:pPr>
      <w:r>
        <w:t xml:space="preserve">Partnered with external training providers to offer certifications in HR management and leadership, enhancing the professional growth of over 300 employees.</w:t>
      </w:r>
    </w:p>
    <w:p>
      <w:pPr>
        <w:numPr>
          <w:ilvl w:val="0"/>
          <w:numId w:val="1003"/>
        </w:numPr>
        <w:pStyle w:val="Compact"/>
      </w:pPr>
      <w:r>
        <w:t xml:space="preserve">Created a learning management system (LMS) to centralize training resources and track employee progress efficiently.</w:t>
      </w:r>
    </w:p>
    <w:p>
      <w:pPr>
        <w:numPr>
          <w:ilvl w:val="0"/>
          <w:numId w:val="1003"/>
        </w:numPr>
        <w:pStyle w:val="Compact"/>
      </w:pPr>
      <w:r>
        <w:t xml:space="preserve">Received recognition for innovative training initiatives that improved employee retention by 15% in two years.</w:t>
      </w:r>
    </w:p>
    <w:bookmarkEnd w:id="24"/>
    <w:bookmarkEnd w:id="25"/>
    <w:bookmarkStart w:id="26" w:name="education"/>
    <w:p>
      <w:pPr>
        <w:pStyle w:val="Heading2"/>
      </w:pPr>
      <w:r>
        <w:t xml:space="preserve">Education</w:t>
      </w:r>
    </w:p>
    <w:p>
      <w:pPr>
        <w:pStyle w:val="FirstParagraph"/>
      </w:pPr>
      <w:r>
        <w:rPr>
          <w:bCs/>
          <w:b/>
        </w:rPr>
        <w:t xml:space="preserve">Bachelor of Arts (BA) in Psychology</w:t>
      </w:r>
    </w:p>
    <w:p>
      <w:pPr>
        <w:pStyle w:val="BodyText"/>
      </w:pPr>
      <w:r>
        <w:rPr>
          <w:iCs/>
          <w:i/>
        </w:rPr>
        <w:t xml:space="preserve">University of Bangalore, India</w:t>
      </w:r>
    </w:p>
    <w:p>
      <w:pPr>
        <w:pStyle w:val="BodyText"/>
      </w:pPr>
      <w:r>
        <w:rPr>
          <w:bCs/>
          <w:b/>
        </w:rPr>
        <w:t xml:space="preserve">Masters in Human Resource Management (MHRM)</w:t>
      </w:r>
    </w:p>
    <w:p>
      <w:pPr>
        <w:pStyle w:val="BodyText"/>
      </w:pPr>
      <w:r>
        <w:rPr>
          <w:iCs/>
          <w:i/>
        </w:rPr>
        <w:t xml:space="preserve">Indian Institute of Management (IIM), Bangalore, India</w:t>
      </w:r>
    </w:p>
    <w:bookmarkEnd w:id="26"/>
    <w:bookmarkStart w:id="27" w:name="skills"/>
    <w:p>
      <w:pPr>
        <w:pStyle w:val="Heading2"/>
      </w:pPr>
      <w:r>
        <w:t xml:space="preserve">Skills</w:t>
      </w:r>
    </w:p>
    <w:p>
      <w:pPr>
        <w:numPr>
          <w:ilvl w:val="0"/>
          <w:numId w:val="1004"/>
        </w:numPr>
        <w:pStyle w:val="Compact"/>
      </w:pPr>
      <w:r>
        <w:t xml:space="preserve">Talent Acquisition &amp; Recruitment</w:t>
      </w:r>
    </w:p>
    <w:p>
      <w:pPr>
        <w:numPr>
          <w:ilvl w:val="0"/>
          <w:numId w:val="1004"/>
        </w:numPr>
        <w:pStyle w:val="Compact"/>
      </w:pPr>
      <w:r>
        <w:t xml:space="preserve">Employee Relations &amp; Conflict Resolution</w:t>
      </w:r>
    </w:p>
    <w:p>
      <w:pPr>
        <w:numPr>
          <w:ilvl w:val="0"/>
          <w:numId w:val="1004"/>
        </w:numPr>
        <w:pStyle w:val="Compact"/>
      </w:pPr>
      <w:r>
        <w:t xml:space="preserve">Performance Management Systems</w:t>
      </w:r>
    </w:p>
    <w:p>
      <w:pPr>
        <w:numPr>
          <w:ilvl w:val="0"/>
          <w:numId w:val="1004"/>
        </w:numPr>
        <w:pStyle w:val="Compact"/>
      </w:pPr>
      <w:r>
        <w:t xml:space="preserve">HR Compliance (India Labor Laws)</w:t>
      </w:r>
    </w:p>
    <w:p>
      <w:pPr>
        <w:numPr>
          <w:ilvl w:val="0"/>
          <w:numId w:val="1004"/>
        </w:numPr>
        <w:pStyle w:val="Compact"/>
      </w:pPr>
      <w:r>
        <w:t xml:space="preserve">Training &amp; Development Programs</w:t>
      </w:r>
    </w:p>
    <w:p>
      <w:pPr>
        <w:numPr>
          <w:ilvl w:val="0"/>
          <w:numId w:val="1004"/>
        </w:numPr>
        <w:pStyle w:val="Compact"/>
      </w:pPr>
      <w:r>
        <w:t xml:space="preserve">Data Analysis for HR Metrics</w:t>
      </w:r>
    </w:p>
    <w:p>
      <w:pPr>
        <w:numPr>
          <w:ilvl w:val="0"/>
          <w:numId w:val="1004"/>
        </w:numPr>
        <w:pStyle w:val="Compact"/>
      </w:pPr>
      <w:r>
        <w:t xml:space="preserve">Payroll Management</w:t>
      </w:r>
    </w:p>
    <w:p>
      <w:pPr>
        <w:numPr>
          <w:ilvl w:val="0"/>
          <w:numId w:val="1004"/>
        </w:numPr>
        <w:pStyle w:val="Compact"/>
      </w:pPr>
      <w:r>
        <w:t xml:space="preserve">Strategic Workforce Planning</w:t>
      </w:r>
    </w:p>
    <w:bookmarkEnd w:id="27"/>
    <w:bookmarkStart w:id="28" w:name="certifications"/>
    <w:p>
      <w:pPr>
        <w:pStyle w:val="Heading2"/>
      </w:pPr>
      <w:r>
        <w:t xml:space="preserve">Certifications</w:t>
      </w:r>
    </w:p>
    <w:p>
      <w:pPr>
        <w:pStyle w:val="FirstParagraph"/>
      </w:pPr>
      <w:r>
        <w:rPr>
          <w:bCs/>
          <w:b/>
        </w:rPr>
        <w:t xml:space="preserve">Professional in Human Resources (PHR)</w:t>
      </w:r>
    </w:p>
    <w:p>
      <w:pPr>
        <w:pStyle w:val="BodyText"/>
      </w:pPr>
      <w:r>
        <w:rPr>
          <w:iCs/>
          <w:i/>
        </w:rPr>
        <w:t xml:space="preserve">Human Resource Certification Institute (HRCI), USA – 2018</w:t>
      </w:r>
    </w:p>
    <w:p>
      <w:pPr>
        <w:pStyle w:val="BodyText"/>
      </w:pPr>
      <w:r>
        <w:rPr>
          <w:bCs/>
          <w:b/>
        </w:rPr>
        <w:t xml:space="preserve">SHRM-SCP (Senior Professional in Human Resources)</w:t>
      </w:r>
    </w:p>
    <w:p>
      <w:pPr>
        <w:pStyle w:val="BodyText"/>
      </w:pPr>
      <w:r>
        <w:rPr>
          <w:iCs/>
          <w:i/>
        </w:rPr>
        <w:t xml:space="preserve">Society for Human Resource Management (SHRM), USA – 2020</w:t>
      </w:r>
    </w:p>
    <w:p>
      <w:pPr>
        <w:pStyle w:val="BodyText"/>
      </w:pPr>
      <w:r>
        <w:rPr>
          <w:bCs/>
          <w:b/>
        </w:rPr>
        <w:t xml:space="preserve">Certified Diversity &amp; Inclusion Professional (CDIP)</w:t>
      </w:r>
    </w:p>
    <w:p>
      <w:pPr>
        <w:pStyle w:val="BodyText"/>
      </w:pPr>
      <w:r>
        <w:rPr>
          <w:iCs/>
          <w:i/>
        </w:rPr>
        <w:t xml:space="preserve">WorldatWork, USA – 2019</w:t>
      </w:r>
    </w:p>
    <w:bookmarkEnd w:id="28"/>
    <w:bookmarkStart w:id="29"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Kannada (Native)</w:t>
      </w:r>
    </w:p>
    <w:p>
      <w:pPr>
        <w:numPr>
          <w:ilvl w:val="0"/>
          <w:numId w:val="1005"/>
        </w:numPr>
        <w:pStyle w:val="Compact"/>
      </w:pPr>
      <w:r>
        <w:t xml:space="preserve">Hindi (Proficient)</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rPr>
          <w:bCs/>
          <w:b/>
        </w:rPr>
        <w:t xml:space="preserve">India Bangalore – A Hub for Innovation and Talent</w:t>
      </w:r>
    </w:p>
    <w:p>
      <w:pPr>
        <w:pStyle w:val="BodyText"/>
      </w:pPr>
      <w:r>
        <w:t xml:space="preserve">This resume reflects the unique challenges and opportunities of working as a Human Resources Manager in India Bangalore, a city known for its thriving tech industry, diverse workforce, and competitive talent market. The strategies outlined here are tailored to support organizations in leveraging human capital effectively within this dynamic ecosystem.</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India Bangalore</dc:title>
  <dc:creator/>
  <dc:language>en</dc:language>
  <cp:keywords/>
  <dcterms:created xsi:type="dcterms:W3CDTF">2026-07-22T16:52:14Z</dcterms:created>
  <dcterms:modified xsi:type="dcterms:W3CDTF">2026-07-22T16:52:14Z</dcterms:modified>
</cp:coreProperties>
</file>

<file path=docProps/custom.xml><?xml version="1.0" encoding="utf-8"?>
<Properties xmlns="http://schemas.openxmlformats.org/officeDocument/2006/custom-properties" xmlns:vt="http://schemas.openxmlformats.org/officeDocument/2006/docPropsVTypes"/>
</file>