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Indonesia</w:t>
      </w:r>
      <w:r>
        <w:t xml:space="preserve"> </w:t>
      </w:r>
      <w:r>
        <w:t xml:space="preserve">Jakarta</w:t>
      </w:r>
    </w:p>
    <w:bookmarkStart w:id="30" w:name="john-doe"/>
    <w:p>
      <w:pPr>
        <w:pStyle w:val="Heading1"/>
      </w:pPr>
      <w:r>
        <w:t xml:space="preserve">John Doe</w:t>
      </w:r>
    </w:p>
    <w:p>
      <w:pPr>
        <w:pStyle w:val="FirstParagraph"/>
      </w:pPr>
      <w:r>
        <w:rPr>
          <w:bCs/>
          <w:b/>
        </w:rPr>
        <w:t xml:space="preserve">Human Resources Manager</w:t>
      </w:r>
    </w:p>
    <w:p>
      <w:pPr>
        <w:pStyle w:val="BodyText"/>
      </w:pPr>
      <w:r>
        <w:t xml:space="preserve">Email: john.doe@example.com | Phone: +62 812-3456-7890 | Location: Jakarta, Indonesia</w:t>
      </w:r>
    </w:p>
    <w:bookmarkStart w:id="20" w:name="professional-summary"/>
    <w:p>
      <w:pPr>
        <w:pStyle w:val="Heading2"/>
      </w:pPr>
      <w:r>
        <w:t xml:space="preserve">Professional Summary</w:t>
      </w:r>
    </w:p>
    <w:p>
      <w:pPr>
        <w:pStyle w:val="FirstParagraph"/>
      </w:pPr>
      <w:r>
        <w:t xml:space="preserve">Results-driven and experienced Human Resources Manager with over 8 years of expertise in strategic workforce planning, talent acquisition, and employee engagement. Proven track record of driving organizational growth by aligning HR initiatives with business objectives in the dynamic business environment of Indonesia Jakarta. Adept at navigating local labor laws, fostering inclusive workplace cultures, and implementing innovative HR solutions tailored to the unique needs of multinational and local companies operating in Jakarta. Committed to delivering exceptional HR services that support employee development, compliance, and operational efficiency.</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PT IndoTech Solutions (Jakarta, Indonesia)</w:t>
      </w:r>
    </w:p>
    <w:p>
      <w:pPr>
        <w:pStyle w:val="BodyText"/>
      </w:pPr>
      <w:r>
        <w:t xml:space="preserve">January 2019 – Present</w:t>
      </w:r>
    </w:p>
    <w:p>
      <w:pPr>
        <w:numPr>
          <w:ilvl w:val="0"/>
          <w:numId w:val="1001"/>
        </w:numPr>
        <w:pStyle w:val="Compact"/>
      </w:pPr>
      <w:r>
        <w:t xml:space="preserve">Spearheaded the recruitment and onboarding process for over 200 employees across departments, ensuring alignment with Jakarta's competitive talent market.</w:t>
      </w:r>
    </w:p>
    <w:p>
      <w:pPr>
        <w:numPr>
          <w:ilvl w:val="0"/>
          <w:numId w:val="1001"/>
        </w:numPr>
        <w:pStyle w:val="Compact"/>
      </w:pPr>
      <w:r>
        <w:t xml:space="preserve">Developed and implemented a comprehensive performance management system that improved employee productivity by 30% in the first year.</w:t>
      </w:r>
    </w:p>
    <w:p>
      <w:pPr>
        <w:numPr>
          <w:ilvl w:val="0"/>
          <w:numId w:val="1001"/>
        </w:numPr>
        <w:pStyle w:val="Compact"/>
      </w:pPr>
      <w:r>
        <w:t xml:space="preserve">Led initiatives to enhance workplace culture, resulting in a 40% increase in employee satisfaction scores as measured by annual engagement surveys.</w:t>
      </w:r>
    </w:p>
    <w:p>
      <w:pPr>
        <w:numPr>
          <w:ilvl w:val="0"/>
          <w:numId w:val="1001"/>
        </w:numPr>
        <w:pStyle w:val="Compact"/>
      </w:pPr>
      <w:r>
        <w:t xml:space="preserve">Collaborated with senior leadership to design and execute a strategic talent development program, reducing turnover rates by 25% in 18 months.</w:t>
      </w:r>
    </w:p>
    <w:p>
      <w:pPr>
        <w:numPr>
          <w:ilvl w:val="0"/>
          <w:numId w:val="1001"/>
        </w:numPr>
        <w:pStyle w:val="Compact"/>
      </w:pPr>
      <w:r>
        <w:t xml:space="preserve">Ensured compliance with Indonesian labor laws and local regulations, conducting regular audits to mitigate risks for the organization in Jakarta.</w:t>
      </w:r>
    </w:p>
    <w:bookmarkEnd w:id="21"/>
    <w:bookmarkStart w:id="22" w:name="hr-coordinator"/>
    <w:p>
      <w:pPr>
        <w:pStyle w:val="Heading3"/>
      </w:pPr>
      <w:r>
        <w:t xml:space="preserve">HR Coordinator</w:t>
      </w:r>
    </w:p>
    <w:p>
      <w:pPr>
        <w:pStyle w:val="FirstParagraph"/>
      </w:pPr>
      <w:r>
        <w:rPr>
          <w:bCs/>
          <w:b/>
        </w:rPr>
        <w:t xml:space="preserve">PT Global Business Services (Jakarta, Indonesia)</w:t>
      </w:r>
    </w:p>
    <w:p>
      <w:pPr>
        <w:pStyle w:val="BodyText"/>
      </w:pPr>
      <w:r>
        <w:t xml:space="preserve">June 2015 – December 2018</w:t>
      </w:r>
    </w:p>
    <w:p>
      <w:pPr>
        <w:numPr>
          <w:ilvl w:val="0"/>
          <w:numId w:val="1002"/>
        </w:numPr>
        <w:pStyle w:val="Compact"/>
      </w:pPr>
      <w:r>
        <w:t xml:space="preserve">Managed end-to-end recruitment processes for 50+ roles annually, leveraging both local and international job portals to attract top talent in Jakarta.</w:t>
      </w:r>
    </w:p>
    <w:p>
      <w:pPr>
        <w:numPr>
          <w:ilvl w:val="0"/>
          <w:numId w:val="1002"/>
        </w:numPr>
        <w:pStyle w:val="Compact"/>
      </w:pPr>
      <w:r>
        <w:t xml:space="preserve">Provided support for employee relations, resolving conflicts and ensuring adherence to company policies in a multicultural workplace.</w:t>
      </w:r>
    </w:p>
    <w:p>
      <w:pPr>
        <w:numPr>
          <w:ilvl w:val="0"/>
          <w:numId w:val="1002"/>
        </w:numPr>
        <w:pStyle w:val="Compact"/>
      </w:pPr>
      <w:r>
        <w:t xml:space="preserve">Assisted in the implementation of HRIS (Human Resources Information System) to streamline payroll, benefits administration, and employee data management.</w:t>
      </w:r>
    </w:p>
    <w:p>
      <w:pPr>
        <w:numPr>
          <w:ilvl w:val="0"/>
          <w:numId w:val="1002"/>
        </w:numPr>
        <w:pStyle w:val="Compact"/>
      </w:pPr>
      <w:r>
        <w:t xml:space="preserve">Organized training programs on diversity and inclusion, fostering a more collaborative environment for teams across Jakarta's offices.</w:t>
      </w:r>
    </w:p>
    <w:bookmarkEnd w:id="22"/>
    <w:bookmarkStart w:id="23" w:name="hr-assistant"/>
    <w:p>
      <w:pPr>
        <w:pStyle w:val="Heading3"/>
      </w:pPr>
      <w:r>
        <w:t xml:space="preserve">HR Assistant</w:t>
      </w:r>
    </w:p>
    <w:p>
      <w:pPr>
        <w:pStyle w:val="FirstParagraph"/>
      </w:pPr>
      <w:r>
        <w:rPr>
          <w:bCs/>
          <w:b/>
        </w:rPr>
        <w:t xml:space="preserve">PT IndoBusiness Consulting (Jakarta, Indonesia)</w:t>
      </w:r>
    </w:p>
    <w:p>
      <w:pPr>
        <w:pStyle w:val="BodyText"/>
      </w:pPr>
      <w:r>
        <w:t xml:space="preserve">July 2012 – May 2015</w:t>
      </w:r>
    </w:p>
    <w:p>
      <w:pPr>
        <w:numPr>
          <w:ilvl w:val="0"/>
          <w:numId w:val="1003"/>
        </w:numPr>
        <w:pStyle w:val="Compact"/>
      </w:pPr>
      <w:r>
        <w:t xml:space="preserve">Supported HR operations, including employee records maintenance, payroll coordination, and benefit administration for 300+ employees in Jakarta.</w:t>
      </w:r>
    </w:p>
    <w:p>
      <w:pPr>
        <w:numPr>
          <w:ilvl w:val="0"/>
          <w:numId w:val="1003"/>
        </w:numPr>
        <w:pStyle w:val="Compact"/>
      </w:pPr>
      <w:r>
        <w:t xml:space="preserve">Contributed to the development of internal HR policies aligned with Indonesian labor standards and company goals.</w:t>
      </w:r>
    </w:p>
    <w:p>
      <w:pPr>
        <w:numPr>
          <w:ilvl w:val="0"/>
          <w:numId w:val="1003"/>
        </w:numPr>
        <w:pStyle w:val="Compact"/>
      </w:pPr>
      <w:r>
        <w:t xml:space="preserve">Assisted in organizing company events and team-building activities to enhance employee morale in Jakarta's fast-paced work environment.</w:t>
      </w:r>
    </w:p>
    <w:bookmarkEnd w:id="23"/>
    <w:bookmarkEnd w:id="24"/>
    <w:bookmarkStart w:id="25" w:name="education"/>
    <w:p>
      <w:pPr>
        <w:pStyle w:val="Heading2"/>
      </w:pPr>
      <w:r>
        <w:t xml:space="preserve">Education</w:t>
      </w:r>
    </w:p>
    <w:p>
      <w:pPr>
        <w:pStyle w:val="FirstParagraph"/>
      </w:pPr>
      <w:r>
        <w:rPr>
          <w:bCs/>
          <w:b/>
        </w:rPr>
        <w:t xml:space="preserve">Bachelor of Science in Industrial Relations</w:t>
      </w:r>
    </w:p>
    <w:p>
      <w:pPr>
        <w:pStyle w:val="BodyText"/>
      </w:pPr>
      <w:r>
        <w:t xml:space="preserve">University of Indonesia, Jakarta, Indonesia</w:t>
      </w:r>
    </w:p>
    <w:p>
      <w:pPr>
        <w:pStyle w:val="BodyText"/>
      </w:pPr>
      <w:r>
        <w:t xml:space="preserve">Graduated: 2012</w:t>
      </w:r>
    </w:p>
    <w:p>
      <w:pPr>
        <w:pStyle w:val="BodyText"/>
      </w:pPr>
      <w:r>
        <w:rPr>
          <w:bCs/>
          <w:b/>
        </w:rPr>
        <w:t xml:space="preserve">Certification in Human Resource Management (CHRM)</w:t>
      </w:r>
    </w:p>
    <w:p>
      <w:pPr>
        <w:pStyle w:val="BodyText"/>
      </w:pPr>
      <w:r>
        <w:t xml:space="preserve">Indonesian Institute of Human Resources (IIHR), Jakarta, Indonesia</w:t>
      </w:r>
    </w:p>
    <w:p>
      <w:pPr>
        <w:pStyle w:val="BodyText"/>
      </w:pPr>
      <w:r>
        <w:t xml:space="preserve">Completed: 2014</w:t>
      </w:r>
    </w:p>
    <w:bookmarkEnd w:id="25"/>
    <w:bookmarkStart w:id="26" w:name="skills"/>
    <w:p>
      <w:pPr>
        <w:pStyle w:val="Heading2"/>
      </w:pPr>
      <w:r>
        <w:t xml:space="preserve">Skills</w:t>
      </w:r>
    </w:p>
    <w:p>
      <w:pPr>
        <w:numPr>
          <w:ilvl w:val="0"/>
          <w:numId w:val="1004"/>
        </w:numPr>
        <w:pStyle w:val="Compact"/>
      </w:pPr>
      <w:r>
        <w:rPr>
          <w:bCs/>
          <w:b/>
        </w:rPr>
        <w:t xml:space="preserve">Talent Acquisition:</w:t>
      </w:r>
      <w:r>
        <w:t xml:space="preserve"> </w:t>
      </w:r>
      <w:r>
        <w:t xml:space="preserve">Sourcing, interviewing, and onboarding top talent in Jakarta's competitive job market.</w:t>
      </w:r>
    </w:p>
    <w:p>
      <w:pPr>
        <w:numPr>
          <w:ilvl w:val="0"/>
          <w:numId w:val="1004"/>
        </w:numPr>
        <w:pStyle w:val="Compact"/>
      </w:pPr>
      <w:r>
        <w:rPr>
          <w:bCs/>
          <w:b/>
        </w:rPr>
        <w:t xml:space="preserve">Employee Relations:</w:t>
      </w:r>
      <w:r>
        <w:t xml:space="preserve"> </w:t>
      </w:r>
      <w:r>
        <w:t xml:space="preserve">Conflict resolution, mediation, and fostering positive workplace dynamics.</w:t>
      </w:r>
    </w:p>
    <w:p>
      <w:pPr>
        <w:numPr>
          <w:ilvl w:val="0"/>
          <w:numId w:val="1004"/>
        </w:numPr>
        <w:pStyle w:val="Compact"/>
      </w:pPr>
      <w:r>
        <w:rPr>
          <w:bCs/>
          <w:b/>
        </w:rPr>
        <w:t xml:space="preserve">HR Compliance:</w:t>
      </w:r>
      <w:r>
        <w:t xml:space="preserve"> </w:t>
      </w:r>
      <w:r>
        <w:t xml:space="preserve">Expertise in Indonesian labor laws including UU No. 13/2003 and local regulations in Jakarta.</w:t>
      </w:r>
    </w:p>
    <w:p>
      <w:pPr>
        <w:numPr>
          <w:ilvl w:val="0"/>
          <w:numId w:val="1004"/>
        </w:numPr>
        <w:pStyle w:val="Compact"/>
      </w:pPr>
      <w:r>
        <w:rPr>
          <w:bCs/>
          <w:b/>
        </w:rPr>
        <w:t xml:space="preserve">Performance Management:</w:t>
      </w:r>
      <w:r>
        <w:t xml:space="preserve"> </w:t>
      </w:r>
      <w:r>
        <w:t xml:space="preserve">Designing and implementing systems to evaluate and improve employee performance.</w:t>
      </w:r>
    </w:p>
    <w:p>
      <w:pPr>
        <w:numPr>
          <w:ilvl w:val="0"/>
          <w:numId w:val="1004"/>
        </w:numPr>
        <w:pStyle w:val="Compact"/>
      </w:pPr>
      <w:r>
        <w:rPr>
          <w:bCs/>
          <w:b/>
        </w:rPr>
        <w:t xml:space="preserve">Training &amp; Development:</w:t>
      </w:r>
      <w:r>
        <w:t xml:space="preserve"> </w:t>
      </w:r>
      <w:r>
        <w:t xml:space="preserve">Creating programs to enhance skills and career growth for employees in Jakarta's evolving industries.</w:t>
      </w:r>
    </w:p>
    <w:p>
      <w:pPr>
        <w:numPr>
          <w:ilvl w:val="0"/>
          <w:numId w:val="1004"/>
        </w:numPr>
        <w:pStyle w:val="Compact"/>
      </w:pPr>
      <w:r>
        <w:rPr>
          <w:bCs/>
          <w:b/>
        </w:rPr>
        <w:t xml:space="preserve">Languages:</w:t>
      </w:r>
      <w:r>
        <w:t xml:space="preserve"> </w:t>
      </w:r>
      <w:r>
        <w:t xml:space="preserve">Proficient in Bahasa Indonesia and English, with intermediate knowledge of Mandarin.</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Indonesian Society of Human Resources Management (ISHRM)</w:t>
      </w:r>
    </w:p>
    <w:p>
      <w:pPr>
        <w:numPr>
          <w:ilvl w:val="0"/>
          <w:numId w:val="1005"/>
        </w:numPr>
        <w:pStyle w:val="Compact"/>
      </w:pPr>
      <w:r>
        <w:rPr>
          <w:bCs/>
          <w:b/>
        </w:rPr>
        <w:t xml:space="preserve">SHRM (Society for Human Resource Management) Member</w:t>
      </w:r>
    </w:p>
    <w:bookmarkEnd w:id="27"/>
    <w:bookmarkStart w:id="28" w:name="projects-achievements"/>
    <w:p>
      <w:pPr>
        <w:pStyle w:val="Heading2"/>
      </w:pPr>
      <w:r>
        <w:t xml:space="preserve">Projects &amp; Achievements</w:t>
      </w:r>
    </w:p>
    <w:p>
      <w:pPr>
        <w:pStyle w:val="FirstParagraph"/>
      </w:pPr>
      <w:r>
        <w:rPr>
          <w:bCs/>
          <w:b/>
        </w:rPr>
        <w:t xml:space="preserve">Jakarta Talent Pipeline Initiative:</w:t>
      </w:r>
      <w:r>
        <w:t xml:space="preserve"> </w:t>
      </w:r>
      <w:r>
        <w:t xml:space="preserve">Launched a partnership with local universities to create a pipeline of skilled graduates, reducing hiring costs by 15%.</w:t>
      </w:r>
    </w:p>
    <w:p>
      <w:pPr>
        <w:pStyle w:val="BodyText"/>
      </w:pPr>
      <w:r>
        <w:rPr>
          <w:bCs/>
          <w:b/>
        </w:rPr>
        <w:t xml:space="preserve">Employee Wellness Program:</w:t>
      </w:r>
      <w:r>
        <w:t xml:space="preserve"> </w:t>
      </w:r>
      <w:r>
        <w:t xml:space="preserve">Introduced mental health support and fitness incentives, leading to a 20% reduction in absenteeism in Jakarta offices.</w:t>
      </w:r>
    </w:p>
    <w:p>
      <w:pPr>
        <w:pStyle w:val="BodyText"/>
      </w:pPr>
      <w:r>
        <w:rPr>
          <w:bCs/>
          <w:b/>
        </w:rPr>
        <w:t xml:space="preserve">Diversity &amp; Inclusion Campaign:</w:t>
      </w:r>
      <w:r>
        <w:t xml:space="preserve"> </w:t>
      </w:r>
      <w:r>
        <w:t xml:space="preserve">Organized workshops and events to promote inclusivity, resulting in a 35% increase in employee engagement scores.</w:t>
      </w:r>
    </w:p>
    <w:bookmarkEnd w:id="28"/>
    <w:bookmarkStart w:id="29" w:name="references"/>
    <w:p>
      <w:pPr>
        <w:pStyle w:val="Heading2"/>
      </w:pPr>
      <w:r>
        <w:t xml:space="preserve">References</w:t>
      </w:r>
    </w:p>
    <w:p>
      <w:pPr>
        <w:pStyle w:val="FirstParagraph"/>
      </w:pPr>
      <w:r>
        <w:t xml:space="preserve">Available upon request. Contact: john.doe@example.com</w:t>
      </w:r>
    </w:p>
    <w:bookmarkEnd w:id="29"/>
    <w:p>
      <w:pPr>
        <w:pStyle w:val="BodyText"/>
      </w:pPr>
      <w:r>
        <w:t xml:space="preserve">This Resume is tailored for a Human Resources Manager role in Indonesia Jakarta, emphasizing local expertise, compliance, and cultural adaptability.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Indonesia Jakarta</dc:title>
  <dc:creator/>
  <dc:language>en</dc:language>
  <cp:keywords/>
  <dcterms:created xsi:type="dcterms:W3CDTF">2026-07-23T05:34:43Z</dcterms:created>
  <dcterms:modified xsi:type="dcterms:W3CDTF">2026-07-23T05:34:43Z</dcterms:modified>
</cp:coreProperties>
</file>

<file path=docProps/custom.xml><?xml version="1.0" encoding="utf-8"?>
<Properties xmlns="http://schemas.openxmlformats.org/officeDocument/2006/custom-properties" xmlns:vt="http://schemas.openxmlformats.org/officeDocument/2006/docPropsVTypes"/>
</file>