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  <w:r>
        <w:t xml:space="preserve"> </w:t>
      </w:r>
      <w:r>
        <w:t xml:space="preserve">-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34" w:name="resume"/>
    <w:p>
      <w:pPr>
        <w:pStyle w:val="Heading1"/>
      </w:pPr>
      <w:r>
        <w:rPr>
          <w:bCs/>
          <w:b/>
        </w:rPr>
        <w:t xml:space="preserve">Resume</w:t>
      </w:r>
    </w:p>
    <w:bookmarkStart w:id="22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+81-XXX-XXXX-XXXX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Kyoto, Japan</w:t>
      </w:r>
      <w:r>
        <w:br/>
      </w:r>
      <w:r>
        <w:rPr>
          <w:bCs/>
          <w:b/>
        </w:rPr>
        <w:t xml:space="preserve">Websites:</w:t>
      </w:r>
      <w:r>
        <w:t xml:space="preserve"> </w:t>
      </w:r>
      <w:hyperlink r:id="rId20">
        <w:r>
          <w:rPr>
            <w:rStyle w:val="Hyperlink"/>
          </w:rPr>
          <w:t xml:space="preserve">LinkedIn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Personal Website</w:t>
        </w:r>
      </w:hyperlink>
    </w:p>
    <w:bookmarkEnd w:id="22"/>
    <w:bookmarkStart w:id="23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results-driven</w:t>
      </w:r>
      <w:r>
        <w:t xml:space="preserve"> </w:t>
      </w:r>
      <w:r>
        <w:rPr>
          <w:bCs/>
          <w:b/>
        </w:rPr>
        <w:t xml:space="preserve">Human Resources Manager</w:t>
      </w:r>
      <w:r>
        <w:t xml:space="preserve"> </w:t>
      </w:r>
      <w:r>
        <w:t xml:space="preserve">with over [X years] of experience in shaping organizational culture, driving employee engagement, and aligning HR strategies with business goals. Proven expertise in managing multicultural teams, implementing compliance frameworks, and fostering a collaborative work environment. A deep understanding of Japanese labor laws, corporate etiquette, and the unique challenges of operating in</w:t>
      </w:r>
      <w:r>
        <w:t xml:space="preserve"> </w:t>
      </w:r>
      <w:r>
        <w:rPr>
          <w:bCs/>
          <w:b/>
        </w:rPr>
        <w:t xml:space="preserve">Japan Kyoto</w:t>
      </w:r>
      <w:r>
        <w:t xml:space="preserve">, where tradition meets innovation. Committed to building sustainable HR practices that support both employees and employers in the dynamic landscape of Kyoto’s business sector.</w:t>
      </w:r>
    </w:p>
    <w:bookmarkEnd w:id="23"/>
    <w:bookmarkStart w:id="27" w:name="professional-experience"/>
    <w:p>
      <w:pPr>
        <w:pStyle w:val="Heading2"/>
      </w:pPr>
      <w:r>
        <w:rPr>
          <w:bCs/>
          <w:b/>
        </w:rPr>
        <w:t xml:space="preserve">Professional Experience</w:t>
      </w:r>
    </w:p>
    <w:bookmarkStart w:id="24" w:name="human-resources-manager"/>
    <w:p>
      <w:pPr>
        <w:pStyle w:val="Heading3"/>
      </w:pPr>
      <w:r>
        <w:rPr>
          <w:bCs/>
          <w:b/>
        </w:rPr>
        <w:t xml:space="preserve">Human Resources Manager</w:t>
      </w:r>
    </w:p>
    <w:p>
      <w:pPr>
        <w:pStyle w:val="FirstParagraph"/>
      </w:pPr>
      <w:r>
        <w:rPr>
          <w:iCs/>
          <w:i/>
        </w:rPr>
        <w:t xml:space="preserve">Kyoto Tech Solutions Co., Ltd. (Tokyo, Japan)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end-to-end HR operations, including recruitment, training, and employee relations for a workforce of [X] employees across multiple departments in Kyoto’s tech industry.</w:t>
      </w:r>
    </w:p>
    <w:p>
      <w:pPr>
        <w:numPr>
          <w:ilvl w:val="0"/>
          <w:numId w:val="1001"/>
        </w:numPr>
        <w:pStyle w:val="Compact"/>
      </w:pPr>
      <w:r>
        <w:t xml:space="preserve">Spearheaded the implementation of a company-wide wellness program that reduced staff turnover by 25% within two years, aligning with Kyoto’s emphasis on work-life balance and employee well-being.</w:t>
      </w:r>
    </w:p>
    <w:p>
      <w:pPr>
        <w:numPr>
          <w:ilvl w:val="0"/>
          <w:numId w:val="1001"/>
        </w:numPr>
        <w:pStyle w:val="Compact"/>
      </w:pPr>
      <w:r>
        <w:t xml:space="preserve">Collaborated with local government agencies to ensure compliance with Japanese labor regulations, including the Labor Standards Act and gender equality initiatives specific to Kyoto’s traditional business culture.</w:t>
      </w:r>
    </w:p>
    <w:p>
      <w:pPr>
        <w:numPr>
          <w:ilvl w:val="0"/>
          <w:numId w:val="1001"/>
        </w:numPr>
        <w:pStyle w:val="Compact"/>
      </w:pPr>
      <w:r>
        <w:t xml:space="preserve">Designed and executed cross-cultural training modules for international teams, fostering inclusivity in a multicultural workspace that reflects Kyoto’s growing global presence.</w:t>
      </w:r>
    </w:p>
    <w:p>
      <w:pPr>
        <w:numPr>
          <w:ilvl w:val="0"/>
          <w:numId w:val="1001"/>
        </w:numPr>
        <w:pStyle w:val="Compact"/>
      </w:pPr>
      <w:r>
        <w:t xml:space="preserve">Played a key role in restructuring HR policies to adapt to the evolving needs of Kyoto’s SMEs (small and medium enterprises), ensuring alignment with industry best practices.</w:t>
      </w:r>
    </w:p>
    <w:bookmarkEnd w:id="24"/>
    <w:bookmarkStart w:id="25" w:name="hr-business-partner"/>
    <w:p>
      <w:pPr>
        <w:pStyle w:val="Heading3"/>
      </w:pPr>
      <w:r>
        <w:rPr>
          <w:bCs/>
          <w:b/>
        </w:rPr>
        <w:t xml:space="preserve">HR Business Partner</w:t>
      </w:r>
    </w:p>
    <w:p>
      <w:pPr>
        <w:pStyle w:val="FirstParagraph"/>
      </w:pPr>
      <w:r>
        <w:rPr>
          <w:iCs/>
          <w:i/>
        </w:rPr>
        <w:t xml:space="preserve">Nishioka Manufacturing Group (Kyoto, Japan)</w:t>
      </w:r>
      <w:r>
        <w:t xml:space="preserve"> </w:t>
      </w:r>
      <w:r>
        <w:t xml:space="preserve">| March 2014 – December 2017</w:t>
      </w:r>
    </w:p>
    <w:p>
      <w:pPr>
        <w:numPr>
          <w:ilvl w:val="0"/>
          <w:numId w:val="1002"/>
        </w:numPr>
        <w:pStyle w:val="Compact"/>
      </w:pPr>
      <w:r>
        <w:t xml:space="preserve">Served as a strategic partner to department heads, providing HR insights to enhance productivity and employee satisfaction in Kyoto’s manufacturing sector.</w:t>
      </w:r>
    </w:p>
    <w:p>
      <w:pPr>
        <w:numPr>
          <w:ilvl w:val="0"/>
          <w:numId w:val="1002"/>
        </w:numPr>
        <w:pStyle w:val="Compact"/>
      </w:pPr>
      <w:r>
        <w:t xml:space="preserve">Reduced recruitment costs by 30% through the development of a localized talent acquisition strategy that leveraged Kyoto’s educational institutions and apprenticeship programs.</w:t>
      </w:r>
    </w:p>
    <w:p>
      <w:pPr>
        <w:numPr>
          <w:ilvl w:val="0"/>
          <w:numId w:val="1002"/>
        </w:numPr>
        <w:pStyle w:val="Compact"/>
      </w:pPr>
      <w:r>
        <w:t xml:space="preserve">Established a mentorship program that improved internal mobility by 40%, reflecting the values of long-term employee growth cherished in Japanese corporate culture.</w:t>
      </w:r>
    </w:p>
    <w:p>
      <w:pPr>
        <w:numPr>
          <w:ilvl w:val="0"/>
          <w:numId w:val="1002"/>
        </w:numPr>
        <w:pStyle w:val="Compact"/>
      </w:pPr>
      <w:r>
        <w:t xml:space="preserve">Conducted regular audits of HR policies to ensure compliance with Kyoto’s regional labor standards and global ethical guidelines, maintaining the company’s reputation as a responsible employer.</w:t>
      </w:r>
    </w:p>
    <w:bookmarkEnd w:id="25"/>
    <w:bookmarkStart w:id="26" w:name="hr-coordinator"/>
    <w:p>
      <w:pPr>
        <w:pStyle w:val="Heading3"/>
      </w:pPr>
      <w:r>
        <w:rPr>
          <w:bCs/>
          <w:b/>
        </w:rPr>
        <w:t xml:space="preserve">HR Coordinator</w:t>
      </w:r>
    </w:p>
    <w:p>
      <w:pPr>
        <w:pStyle w:val="FirstParagraph"/>
      </w:pPr>
      <w:r>
        <w:rPr>
          <w:iCs/>
          <w:i/>
        </w:rPr>
        <w:t xml:space="preserve">Kyoto Global Talent Network (Kyoto, Japan)</w:t>
      </w:r>
      <w:r>
        <w:t xml:space="preserve"> </w:t>
      </w:r>
      <w:r>
        <w:t xml:space="preserve">| June 2011 – February 2014</w:t>
      </w:r>
    </w:p>
    <w:p>
      <w:pPr>
        <w:numPr>
          <w:ilvl w:val="0"/>
          <w:numId w:val="1003"/>
        </w:numPr>
        <w:pStyle w:val="Compact"/>
      </w:pPr>
      <w:r>
        <w:t xml:space="preserve">Supported HR initiatives for startups and international firms operating in Kyoto, focusing on onboarding processes and cultural integration.</w:t>
      </w:r>
    </w:p>
    <w:p>
      <w:pPr>
        <w:numPr>
          <w:ilvl w:val="0"/>
          <w:numId w:val="1003"/>
        </w:numPr>
        <w:pStyle w:val="Compact"/>
      </w:pPr>
      <w:r>
        <w:t xml:space="preserve">Developed a database of potential candidates from Kyoto’s universities, enhancing the company’s ability to source skilled professionals aligned with local industry demands.</w:t>
      </w:r>
    </w:p>
    <w:p>
      <w:pPr>
        <w:numPr>
          <w:ilvl w:val="0"/>
          <w:numId w:val="1003"/>
        </w:numPr>
        <w:pStyle w:val="Compact"/>
      </w:pPr>
      <w:r>
        <w:t xml:space="preserve">Provided training sessions on Japanese workplace etiquette to expatriate employees, ensuring seamless collaboration in Kyoto’s hierarchical business environment.</w:t>
      </w:r>
    </w:p>
    <w:bookmarkEnd w:id="26"/>
    <w:bookmarkEnd w:id="27"/>
    <w:bookmarkStart w:id="30" w:name="education"/>
    <w:p>
      <w:pPr>
        <w:pStyle w:val="Heading2"/>
      </w:pPr>
      <w:r>
        <w:rPr>
          <w:bCs/>
          <w:b/>
        </w:rPr>
        <w:t xml:space="preserve">Education</w:t>
      </w:r>
    </w:p>
    <w:bookmarkStart w:id="28" w:name="mba-in-human-resources-management"/>
    <w:p>
      <w:pPr>
        <w:pStyle w:val="Heading3"/>
      </w:pPr>
      <w:r>
        <w:rPr>
          <w:bCs/>
          <w:b/>
        </w:rPr>
        <w:t xml:space="preserve">MBA in Human Resources Management</w:t>
      </w:r>
    </w:p>
    <w:p>
      <w:pPr>
        <w:pStyle w:val="FirstParagraph"/>
      </w:pPr>
      <w:r>
        <w:rPr>
          <w:iCs/>
          <w:i/>
        </w:rPr>
        <w:t xml:space="preserve">Kyoto University of Foreign Studies (Kyoto, Japan)</w:t>
      </w:r>
      <w:r>
        <w:t xml:space="preserve"> </w:t>
      </w:r>
      <w:r>
        <w:t xml:space="preserve">| Graduated: 2010</w:t>
      </w:r>
    </w:p>
    <w:p>
      <w:pPr>
        <w:numPr>
          <w:ilvl w:val="0"/>
          <w:numId w:val="1004"/>
        </w:numPr>
        <w:pStyle w:val="Compact"/>
      </w:pPr>
      <w:r>
        <w:t xml:space="preserve">Courses focused on cross-cultural management, labor relations, and HR analytics tailored to the Japanese market.</w:t>
      </w:r>
    </w:p>
    <w:p>
      <w:pPr>
        <w:numPr>
          <w:ilvl w:val="0"/>
          <w:numId w:val="1004"/>
        </w:numPr>
        <w:pStyle w:val="Compact"/>
      </w:pPr>
      <w:r>
        <w:t xml:space="preserve">Thesis: "The Role of HR in Sustaining Traditional Values in Modern Kyoto Enterprises."</w:t>
      </w:r>
    </w:p>
    <w:bookmarkEnd w:id="28"/>
    <w:bookmarkStart w:id="29" w:name="bachelor-of-arts-in-psychology"/>
    <w:p>
      <w:pPr>
        <w:pStyle w:val="Heading3"/>
      </w:pPr>
      <w:r>
        <w:rPr>
          <w:bCs/>
          <w:b/>
        </w:rPr>
        <w:t xml:space="preserve">Bachelor of Arts in Psychology</w:t>
      </w:r>
    </w:p>
    <w:p>
      <w:pPr>
        <w:pStyle w:val="FirstParagraph"/>
      </w:pPr>
      <w:r>
        <w:rPr>
          <w:iCs/>
          <w:i/>
        </w:rPr>
        <w:t xml:space="preserve">Kyoto University (Kyoto, Japan)</w:t>
      </w:r>
      <w:r>
        <w:t xml:space="preserve"> </w:t>
      </w:r>
      <w:r>
        <w:t xml:space="preserve">| Graduated: 2007</w:t>
      </w:r>
    </w:p>
    <w:bookmarkEnd w:id="29"/>
    <w:bookmarkEnd w:id="30"/>
    <w:bookmarkStart w:id="31" w:name="skills-and-certifications"/>
    <w:p>
      <w:pPr>
        <w:pStyle w:val="Heading2"/>
      </w:pPr>
      <w:r>
        <w:rPr>
          <w:bCs/>
          <w:b/>
        </w:rPr>
        <w:t xml:space="preserve">Skills and 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Core Competencies:</w:t>
      </w:r>
      <w:r>
        <w:t xml:space="preserve"> </w:t>
      </w:r>
      <w:r>
        <w:t xml:space="preserve">Strategic HR Planning, Employee Relations, Talent Acquisition, Training &amp; Development, Compliance Management.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Japanese (Native), English (Fluent), Mandarin (Proficient).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SAP SuccessFactors, Workday, Microsoft Office Suite.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SHRM-SCP (Senior Certified Professional in HRM), PHR (Professional in Human Resources), JIPM (Japan Institute of Personnel Management).</w:t>
      </w:r>
    </w:p>
    <w:bookmarkEnd w:id="31"/>
    <w:bookmarkStart w:id="32" w:name="additional-information"/>
    <w:p>
      <w:pPr>
        <w:pStyle w:val="Heading2"/>
      </w:pPr>
      <w:r>
        <w:rPr>
          <w:bCs/>
          <w:b/>
        </w:rPr>
        <w:t xml:space="preserve">Additional Information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Kyoto’s corporate traditions, including the importance of harmony, respect for hierarchy, and long-term relationships in HR practices.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with Kyoto Chamber of Commerce to support local business initiatives and workforce development programs.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Interests:</w:t>
      </w:r>
      <w:r>
        <w:t xml:space="preserve"> </w:t>
      </w:r>
      <w:r>
        <w:t xml:space="preserve">Japanese tea ceremonies, traditional arts (calligraphy, ikebana), and exploring Kyoto’s historical sites to stay connected with the city’s cultural heritage.</w:t>
      </w:r>
    </w:p>
    <w:bookmarkEnd w:id="32"/>
    <w:bookmarkStart w:id="33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Contact [Your Name] at [your.email@example.com] for details.</w:t>
      </w:r>
    </w:p>
    <w:p>
      <w:pPr>
        <w:pStyle w:val="BodyText"/>
      </w:pPr>
      <w:r>
        <w:rPr>
          <w:iCs/>
          <w:i/>
        </w:rPr>
        <w:t xml:space="preserve">This resume is tailored for the role of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Human Resources Manager</w:t>
      </w:r>
      <w:r>
        <w:rPr>
          <w:iCs/>
          <w:i/>
        </w:rPr>
        <w:t xml:space="preserve"> </w:t>
      </w:r>
      <w:r>
        <w:rPr>
          <w:iCs/>
          <w:i/>
        </w:rPr>
        <w:t xml:space="preserve">in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Japan Kyoto</w:t>
      </w:r>
      <w:r>
        <w:rPr>
          <w:iCs/>
          <w:i/>
        </w:rPr>
        <w:t xml:space="preserve">, emphasizing cultural alignment, compliance, and strategic HR leadership. It highlights expertise in navigating the unique challenges and opportunities of Kyoto’s business environment while demonstrating a commitment to professional excellence.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linkedin.com/in/yourprofile" TargetMode="External" /><Relationship Type="http://schemas.openxmlformats.org/officeDocument/2006/relationships/hyperlink" Id="rId21" Target="https://www.yourwebsite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linkedin.com/in/yourprofile" TargetMode="External" /><Relationship Type="http://schemas.openxmlformats.org/officeDocument/2006/relationships/hyperlink" Id="rId21" Target="https://www.yourwebsite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Human Resources Manager - Japan Kyoto</dc:title>
  <dc:creator/>
  <dc:language>en</dc:language>
  <cp:keywords/>
  <dcterms:created xsi:type="dcterms:W3CDTF">2026-09-27T03:45:22Z</dcterms:created>
  <dcterms:modified xsi:type="dcterms:W3CDTF">2026-09-27T03:45:22Z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