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30" w:name="X5eb2fe1102a7c0f6396e00a7a7d57e30ebcf757"/>
    <w:p>
      <w:pPr>
        <w:pStyle w:val="Heading1"/>
      </w:pPr>
      <w:r>
        <w:t xml:space="preserve">Resume: Human Resources Manager – New Zealand Auckland</w:t>
      </w:r>
    </w:p>
    <w:bookmarkStart w:id="20" w:name="professional-summary"/>
    <w:p>
      <w:pPr>
        <w:pStyle w:val="Heading2"/>
      </w:pPr>
      <w:r>
        <w:t xml:space="preserve">Professional Summary</w:t>
      </w:r>
    </w:p>
    <w:p>
      <w:pPr>
        <w:pStyle w:val="FirstParagraph"/>
      </w:pPr>
      <w:r>
        <w:t xml:space="preserve">Results-driven and experienced Human Resources Manager with over 8 years of expertise in shaping organizational culture, optimizing recruitment strategies, and fostering employee engagement across dynamic industries in New Zealand Auckland. Adept at aligning HR initiatives with business objectives while ensuring compliance with local labor laws and cultural diversity standards. Passionate about creating inclusive workplaces that empower employees to thrive. Proven track record of reducing turnover by 25% and improving employee satisfaction scores by 40% in previous roles. Committed to leveraging HR best practices tailored to the unique needs of New Zealand Auckland businesses.</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Catalyst Innovations Limited, Auckland, New Zealand</w:t>
      </w:r>
      <w:r>
        <w:t xml:space="preserve"> </w:t>
      </w:r>
      <w:r>
        <w:t xml:space="preserve">| January 2019 – Present</w:t>
      </w:r>
    </w:p>
    <w:p>
      <w:pPr>
        <w:numPr>
          <w:ilvl w:val="0"/>
          <w:numId w:val="1001"/>
        </w:numPr>
        <w:pStyle w:val="Compact"/>
      </w:pPr>
      <w:r>
        <w:t xml:space="preserve">Overseeing end-to-end HR operations for a team of 150+ employees across multiple departments, including talent acquisition, performance management, and employee relations.</w:t>
      </w:r>
    </w:p>
    <w:p>
      <w:pPr>
        <w:numPr>
          <w:ilvl w:val="0"/>
          <w:numId w:val="1001"/>
        </w:numPr>
        <w:pStyle w:val="Compact"/>
      </w:pPr>
      <w:r>
        <w:t xml:space="preserve">Developed and implemented a comprehensive onboarding program that reduced new hire productivity time by 30%, contributing to New Zealand Auckland's growing tech sector demand for skilled professionals.</w:t>
      </w:r>
    </w:p>
    <w:p>
      <w:pPr>
        <w:numPr>
          <w:ilvl w:val="0"/>
          <w:numId w:val="1001"/>
        </w:numPr>
        <w:pStyle w:val="Compact"/>
      </w:pPr>
      <w:r>
        <w:t xml:space="preserve">Established partnerships with local educational institutions in Auckland to create internship programs, enhancing employer branding and attracting top talent from regional universities.</w:t>
      </w:r>
    </w:p>
    <w:p>
      <w:pPr>
        <w:numPr>
          <w:ilvl w:val="0"/>
          <w:numId w:val="1001"/>
        </w:numPr>
        <w:pStyle w:val="Compact"/>
      </w:pPr>
      <w:r>
        <w:t xml:space="preserve">Led a company-wide diversity initiative that increased representation of underrepresented groups by 18%, aligning with New Zealand Auckland’s commitment to inclusive workplaces.</w:t>
      </w:r>
    </w:p>
    <w:p>
      <w:pPr>
        <w:numPr>
          <w:ilvl w:val="0"/>
          <w:numId w:val="1001"/>
        </w:numPr>
        <w:pStyle w:val="Compact"/>
      </w:pPr>
      <w:r>
        <w:t xml:space="preserve">Implemented a performance management system integrated with HRIS software, improving transparency and efficiency in employee evaluations by 25%.</w:t>
      </w:r>
    </w:p>
    <w:bookmarkEnd w:id="21"/>
    <w:bookmarkStart w:id="22" w:name="hr-coordinator"/>
    <w:p>
      <w:pPr>
        <w:pStyle w:val="Heading3"/>
      </w:pPr>
      <w:r>
        <w:t xml:space="preserve">HR Coordinator</w:t>
      </w:r>
    </w:p>
    <w:p>
      <w:pPr>
        <w:pStyle w:val="FirstParagraph"/>
      </w:pPr>
      <w:r>
        <w:rPr>
          <w:bCs/>
          <w:b/>
        </w:rPr>
        <w:t xml:space="preserve">KiwiWorks Recruitment Agency, Auckland, New Zealand</w:t>
      </w:r>
      <w:r>
        <w:t xml:space="preserve"> </w:t>
      </w:r>
      <w:r>
        <w:t xml:space="preserve">| June 2016 – December 2018</w:t>
      </w:r>
    </w:p>
    <w:p>
      <w:pPr>
        <w:numPr>
          <w:ilvl w:val="0"/>
          <w:numId w:val="1002"/>
        </w:numPr>
        <w:pStyle w:val="Compact"/>
      </w:pPr>
      <w:r>
        <w:t xml:space="preserve">Managed day-to-day HR functions for a growing agency with over 50 employees, focusing on payroll processing, compliance audits, and employee relations.</w:t>
      </w:r>
    </w:p>
    <w:p>
      <w:pPr>
        <w:numPr>
          <w:ilvl w:val="0"/>
          <w:numId w:val="1002"/>
        </w:numPr>
        <w:pStyle w:val="Compact"/>
      </w:pPr>
      <w:r>
        <w:t xml:space="preserve">Streamlined the recruitment process by introducing a candidate tracking system, reducing time-to-hire by 20% and enhancing client satisfaction in New Zealand Auckland’s competitive job market.</w:t>
      </w:r>
    </w:p>
    <w:p>
      <w:pPr>
        <w:numPr>
          <w:ilvl w:val="0"/>
          <w:numId w:val="1002"/>
        </w:numPr>
        <w:pStyle w:val="Compact"/>
      </w:pPr>
      <w:r>
        <w:t xml:space="preserve">Conducted regular workplace culture surveys to identify areas for improvement, resulting in a 35% increase in employee engagement scores within one year.</w:t>
      </w:r>
    </w:p>
    <w:p>
      <w:pPr>
        <w:numPr>
          <w:ilvl w:val="0"/>
          <w:numId w:val="1002"/>
        </w:numPr>
        <w:pStyle w:val="Compact"/>
      </w:pPr>
      <w:r>
        <w:t xml:space="preserve">Provided guidance to managers on conflict resolution and disciplinary procedures, ensuring adherence to New Zealand’s Employment Relations Act 2004.</w:t>
      </w:r>
    </w:p>
    <w:bookmarkEnd w:id="22"/>
    <w:bookmarkStart w:id="23" w:name="hr-assistant"/>
    <w:p>
      <w:pPr>
        <w:pStyle w:val="Heading3"/>
      </w:pPr>
      <w:r>
        <w:t xml:space="preserve">HR Assistant</w:t>
      </w:r>
    </w:p>
    <w:p>
      <w:pPr>
        <w:pStyle w:val="FirstParagraph"/>
      </w:pPr>
      <w:r>
        <w:rPr>
          <w:bCs/>
          <w:b/>
        </w:rPr>
        <w:t xml:space="preserve">Oceanic Enterprises Limited, Auckland, New Zealand</w:t>
      </w:r>
      <w:r>
        <w:t xml:space="preserve"> </w:t>
      </w:r>
      <w:r>
        <w:t xml:space="preserve">| February 2014 – May 2016</w:t>
      </w:r>
    </w:p>
    <w:p>
      <w:pPr>
        <w:numPr>
          <w:ilvl w:val="0"/>
          <w:numId w:val="1003"/>
        </w:numPr>
        <w:pStyle w:val="Compact"/>
      </w:pPr>
      <w:r>
        <w:t xml:space="preserve">Supported HR initiatives including payroll administration, benefits management, and employee training programs for a regional team of 80 employees.</w:t>
      </w:r>
    </w:p>
    <w:p>
      <w:pPr>
        <w:numPr>
          <w:ilvl w:val="0"/>
          <w:numId w:val="1003"/>
        </w:numPr>
        <w:pStyle w:val="Compact"/>
      </w:pPr>
      <w:r>
        <w:t xml:space="preserve">Collaborated with local government agencies in Auckland to ensure compliance with health and safety regulations, reducing workplace incidents by 15%.</w:t>
      </w:r>
    </w:p>
    <w:p>
      <w:pPr>
        <w:numPr>
          <w:ilvl w:val="0"/>
          <w:numId w:val="1003"/>
        </w:numPr>
        <w:pStyle w:val="Compact"/>
      </w:pPr>
      <w:r>
        <w:t xml:space="preserve">Assisted in the development of a mentorship program that improved retention rates among junior staff by 22%.</w:t>
      </w:r>
    </w:p>
    <w:bookmarkEnd w:id="23"/>
    <w:bookmarkEnd w:id="24"/>
    <w:bookmarkStart w:id="25" w:name="education"/>
    <w:p>
      <w:pPr>
        <w:pStyle w:val="Heading2"/>
      </w:pPr>
      <w:r>
        <w:t xml:space="preserve">Education</w:t>
      </w:r>
    </w:p>
    <w:p>
      <w:pPr>
        <w:pStyle w:val="FirstParagraph"/>
      </w:pPr>
      <w:r>
        <w:rPr>
          <w:bCs/>
          <w:b/>
        </w:rPr>
        <w:t xml:space="preserve">Bachelor of Human Resource Management</w:t>
      </w:r>
      <w:r>
        <w:t xml:space="preserve">, University of Auckland, New Zealand | Graduated: 2013</w:t>
      </w:r>
    </w:p>
    <w:p>
      <w:pPr>
        <w:pStyle w:val="BodyText"/>
      </w:pPr>
      <w:r>
        <w:rPr>
          <w:bCs/>
          <w:b/>
        </w:rPr>
        <w:t xml:space="preserve">Professional Development Certificates in Talent Acquisition &amp; Employee Engagement</w:t>
      </w:r>
      <w:r>
        <w:t xml:space="preserve">, HR Institute New Zealand | Completed: 2018</w:t>
      </w:r>
    </w:p>
    <w:bookmarkEnd w:id="25"/>
    <w:bookmarkStart w:id="26"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Expertise in aligning HR strategies with organizational goals, particularly in fast-paced environments like New Zealand Auckland’s business landscape.</w:t>
      </w:r>
    </w:p>
    <w:p>
      <w:pPr>
        <w:numPr>
          <w:ilvl w:val="0"/>
          <w:numId w:val="1004"/>
        </w:numPr>
        <w:pStyle w:val="Compact"/>
      </w:pPr>
      <w:r>
        <w:rPr>
          <w:bCs/>
          <w:b/>
        </w:rPr>
        <w:t xml:space="preserve">Talent Acquisition:</w:t>
      </w:r>
      <w:r>
        <w:t xml:space="preserve"> </w:t>
      </w:r>
      <w:r>
        <w:t xml:space="preserve">Skilled in sourcing and hiring top talent through local networks, job boards, and campus recruitment programs.</w:t>
      </w:r>
    </w:p>
    <w:p>
      <w:pPr>
        <w:numPr>
          <w:ilvl w:val="0"/>
          <w:numId w:val="1004"/>
        </w:numPr>
        <w:pStyle w:val="Compact"/>
      </w:pPr>
      <w:r>
        <w:rPr>
          <w:bCs/>
          <w:b/>
        </w:rPr>
        <w:t xml:space="preserve">Employee Relations:</w:t>
      </w:r>
      <w:r>
        <w:t xml:space="preserve"> </w:t>
      </w:r>
      <w:r>
        <w:t xml:space="preserve">Strong ability to manage conflicts, mediate disputes, and ensure compliance with New Zealand labor laws.</w:t>
      </w:r>
    </w:p>
    <w:p>
      <w:pPr>
        <w:numPr>
          <w:ilvl w:val="0"/>
          <w:numId w:val="1004"/>
        </w:numPr>
        <w:pStyle w:val="Compact"/>
      </w:pPr>
      <w:r>
        <w:rPr>
          <w:bCs/>
          <w:b/>
        </w:rPr>
        <w:t xml:space="preserve">Data Analysis:</w:t>
      </w:r>
      <w:r>
        <w:t xml:space="preserve"> </w:t>
      </w:r>
      <w:r>
        <w:t xml:space="preserve">Proficient in using HR analytics tools to track metrics such as turnover rates, engagement scores, and recruitment effectiveness.</w:t>
      </w:r>
    </w:p>
    <w:p>
      <w:pPr>
        <w:numPr>
          <w:ilvl w:val="0"/>
          <w:numId w:val="1004"/>
        </w:numPr>
        <w:pStyle w:val="Compact"/>
      </w:pPr>
      <w:r>
        <w:rPr>
          <w:bCs/>
          <w:b/>
        </w:rPr>
        <w:t xml:space="preserve">Cultural Competence:</w:t>
      </w:r>
      <w:r>
        <w:t xml:space="preserve"> </w:t>
      </w:r>
      <w:r>
        <w:t xml:space="preserve">Deep understanding of New Zealand’s multicultural workforce and commitment to fostering inclusivity in Auckland workplaces.</w:t>
      </w:r>
    </w:p>
    <w:p>
      <w:pPr>
        <w:numPr>
          <w:ilvl w:val="0"/>
          <w:numId w:val="1004"/>
        </w:numPr>
        <w:pStyle w:val="Compact"/>
      </w:pPr>
      <w:r>
        <w:rPr>
          <w:bCs/>
          <w:b/>
        </w:rPr>
        <w:t xml:space="preserve">Technology:</w:t>
      </w:r>
      <w:r>
        <w:t xml:space="preserve"> </w:t>
      </w:r>
      <w:r>
        <w:t xml:space="preserve">Familiarity with HRIS systems like BambooHR, Workday, and local software solutions tailored for New Zealand businesses.</w:t>
      </w:r>
    </w:p>
    <w:bookmarkEnd w:id="26"/>
    <w:bookmarkStart w:id="27" w:name="certifications"/>
    <w:p>
      <w:pPr>
        <w:pStyle w:val="Heading2"/>
      </w:pPr>
      <w:r>
        <w:t xml:space="preserve">Certifications</w:t>
      </w:r>
    </w:p>
    <w:p>
      <w:pPr>
        <w:numPr>
          <w:ilvl w:val="0"/>
          <w:numId w:val="1005"/>
        </w:numPr>
        <w:pStyle w:val="Compact"/>
      </w:pPr>
      <w:r>
        <w:rPr>
          <w:bCs/>
          <w:b/>
        </w:rPr>
        <w:t xml:space="preserve">Chartered Human Resources Professional (CHRP)</w:t>
      </w:r>
      <w:r>
        <w:t xml:space="preserve"> </w:t>
      </w:r>
      <w:r>
        <w:t xml:space="preserve">– HRNZ (Human Resources New Zealand) | 2017</w:t>
      </w:r>
    </w:p>
    <w:p>
      <w:pPr>
        <w:numPr>
          <w:ilvl w:val="0"/>
          <w:numId w:val="1005"/>
        </w:numPr>
        <w:pStyle w:val="Compact"/>
      </w:pPr>
      <w:r>
        <w:rPr>
          <w:bCs/>
          <w:b/>
        </w:rPr>
        <w:t xml:space="preserve">SHRM-SCP (Senior Professional in Human Resources)</w:t>
      </w:r>
      <w:r>
        <w:t xml:space="preserve"> </w:t>
      </w:r>
      <w:r>
        <w:t xml:space="preserve">– Society for Human Resource Management | 2020</w:t>
      </w:r>
    </w:p>
    <w:p>
      <w:pPr>
        <w:numPr>
          <w:ilvl w:val="0"/>
          <w:numId w:val="1005"/>
        </w:numPr>
        <w:pStyle w:val="Compact"/>
      </w:pPr>
      <w:r>
        <w:rPr>
          <w:bCs/>
          <w:b/>
        </w:rPr>
        <w:t xml:space="preserve">OHS Certificate in Workplace Safety</w:t>
      </w:r>
      <w:r>
        <w:t xml:space="preserve"> </w:t>
      </w:r>
      <w:r>
        <w:t xml:space="preserve">– NZ Safety Council | 2019</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HRNZ, Auckland HR Professionals Network, and the New Zealand Institute of Management.</w:t>
      </w:r>
    </w:p>
    <w:p>
      <w:pPr>
        <w:pStyle w:val="BodyText"/>
      </w:pPr>
      <w:r>
        <w:rPr>
          <w:bCs/>
          <w:b/>
        </w:rPr>
        <w:t xml:space="preserve">Languages:</w:t>
      </w:r>
      <w:r>
        <w:t xml:space="preserve"> </w:t>
      </w:r>
      <w:r>
        <w:t xml:space="preserve">English (fluent), Māori (basic conversational).</w:t>
      </w:r>
    </w:p>
    <w:p>
      <w:pPr>
        <w:pStyle w:val="BodyText"/>
      </w:pPr>
      <w:r>
        <w:rPr>
          <w:bCs/>
          <w:b/>
        </w:rPr>
        <w:t xml:space="preserve">Community Involvement:</w:t>
      </w:r>
      <w:r>
        <w:t xml:space="preserve"> </w:t>
      </w:r>
      <w:r>
        <w:t xml:space="preserve">Volunteer mentor for the Auckland Youth Employment Program, focusing on career development and workplace readiness for local students.</w:t>
      </w:r>
    </w:p>
    <w:bookmarkEnd w:id="28"/>
    <w:bookmarkStart w:id="29"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+64 9 123 4567</w:t>
      </w:r>
    </w:p>
    <w:p>
      <w:pPr>
        <w:pStyle w:val="BodyText"/>
      </w:pPr>
      <w:r>
        <w:rPr>
          <w:bCs/>
          <w:b/>
        </w:rPr>
        <w:t xml:space="preserve">Location:</w:t>
      </w:r>
      <w:r>
        <w:t xml:space="preserve"> </w:t>
      </w:r>
      <w:r>
        <w:t xml:space="preserve">Auckland, New Zealand</w:t>
      </w:r>
    </w:p>
    <w:bookmarkEnd w:id="29"/>
    <w:p>
      <w:pPr>
        <w:pStyle w:val="BodyText"/>
      </w:pPr>
      <w:r>
        <w:t xml:space="preserve">This resume is tailored for the Human Resources Manager role in New Zealand Auckland, emphasizing local expertise, compliance with regional labor laws, and a focus on fostering inclusive workplaces.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New Zealand Auckland</dc:title>
  <dc:creator/>
  <dc:language>en</dc:language>
  <cp:keywords/>
  <dcterms:created xsi:type="dcterms:W3CDTF">2026-07-24T07:51:10Z</dcterms:created>
  <dcterms:modified xsi:type="dcterms:W3CDTF">2026-07-24T07:51:10Z</dcterms:modified>
</cp:coreProperties>
</file>

<file path=docProps/custom.xml><?xml version="1.0" encoding="utf-8"?>
<Properties xmlns="http://schemas.openxmlformats.org/officeDocument/2006/custom-properties" xmlns:vt="http://schemas.openxmlformats.org/officeDocument/2006/docPropsVTypes"/>
</file>