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Qatar</w:t>
      </w:r>
      <w:r>
        <w:t xml:space="preserve"> </w:t>
      </w:r>
      <w:r>
        <w:t xml:space="preserve">Doha</w:t>
      </w:r>
    </w:p>
    <w:bookmarkStart w:id="28" w:name="resume"/>
    <w:p>
      <w:pPr>
        <w:pStyle w:val="Heading1"/>
      </w:pPr>
      <w:r>
        <w:t xml:space="preserve">Resume</w:t>
      </w:r>
    </w:p>
    <w:bookmarkStart w:id="27" w:name="human-resources-manager"/>
    <w:p>
      <w:pPr>
        <w:pStyle w:val="Heading2"/>
      </w:pPr>
      <w:r>
        <w:t xml:space="preserve">Human Resources Manager</w:t>
      </w:r>
    </w:p>
    <w:p>
      <w:pPr>
        <w:pStyle w:val="FirstParagraph"/>
      </w:pPr>
      <w:r>
        <w:t xml:space="preserve">Qatar Doha | [Your Email] | [Phone Number] | [LinkedIn/Portfolio]</w:t>
      </w:r>
    </w:p>
    <w:bookmarkStart w:id="20"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Proven expertise in aligning HR strategies with business objectives while navigating the unique cultural and regulatory landscape of Qatar Doha. Adept at fostering inclusive workplace environments, optimizing recruitment processes, and driving employee engagement initiatives tailored to the diverse workforce of Qatar’s dynamic industries.</w:t>
      </w:r>
    </w:p>
    <w:bookmarkEnd w:id="20"/>
    <w:bookmarkStart w:id="21" w:name="professional-experience"/>
    <w:p>
      <w:pPr>
        <w:pStyle w:val="Heading3"/>
      </w:pPr>
      <w:r>
        <w:t xml:space="preserve">Professional Experience</w:t>
      </w:r>
    </w:p>
    <w:p>
      <w:pPr>
        <w:pStyle w:val="FirstParagraph"/>
      </w:pPr>
      <w:r>
        <w:rPr>
          <w:bCs/>
          <w:b/>
        </w:rPr>
        <w:t xml:space="preserve">Human Resources Manager</w:t>
      </w:r>
      <w:r>
        <w:br/>
      </w:r>
      <w:r>
        <w:rPr>
          <w:iCs/>
          <w:i/>
        </w:rPr>
        <w:t xml:space="preserve">ABC Consulting Group, Qatar Doha</w:t>
      </w:r>
      <w:r>
        <w:br/>
      </w:r>
      <w:r>
        <w:rPr>
          <w:iCs/>
          <w:i/>
        </w:rPr>
        <w:t xml:space="preserve">January 2020 – Present</w:t>
      </w:r>
    </w:p>
    <w:p>
      <w:pPr>
        <w:numPr>
          <w:ilvl w:val="0"/>
          <w:numId w:val="1001"/>
        </w:numPr>
        <w:pStyle w:val="Compact"/>
      </w:pPr>
      <w:r>
        <w:t xml:space="preserve">Lead the development and implementation of HR policies aligned with Qatari labor laws, ensuring compliance and minimizing legal risks for a multinational workforce of 500+ employees.</w:t>
      </w:r>
    </w:p>
    <w:p>
      <w:pPr>
        <w:numPr>
          <w:ilvl w:val="0"/>
          <w:numId w:val="1001"/>
        </w:numPr>
        <w:pStyle w:val="Compact"/>
      </w:pPr>
      <w:r>
        <w:t xml:space="preserve">Spearheaded a talent acquisition strategy that reduced hiring cycles by 30% in 2021, leveraging local networks and digital platforms to attract skilled professionals in construction and energy sectors.</w:t>
      </w:r>
    </w:p>
    <w:p>
      <w:pPr>
        <w:numPr>
          <w:ilvl w:val="0"/>
          <w:numId w:val="1001"/>
        </w:numPr>
        <w:pStyle w:val="Compact"/>
      </w:pPr>
      <w:r>
        <w:t xml:space="preserve">Established a performance management system that improved employee productivity by 25% and enhanced career development opportunities for staff in Qatar Doha.</w:t>
      </w:r>
    </w:p>
    <w:p>
      <w:pPr>
        <w:numPr>
          <w:ilvl w:val="0"/>
          <w:numId w:val="1001"/>
        </w:numPr>
        <w:pStyle w:val="Compact"/>
      </w:pPr>
      <w:r>
        <w:t xml:space="preserve">Managed cross-functional teams to resolve complex employee relations issues, maintaining a 95% satisfaction rate in internal surveys across departments.</w:t>
      </w:r>
    </w:p>
    <w:p>
      <w:pPr>
        <w:numPr>
          <w:ilvl w:val="0"/>
          <w:numId w:val="1001"/>
        </w:numPr>
        <w:pStyle w:val="Compact"/>
      </w:pPr>
      <w:r>
        <w:t xml:space="preserve">Oversaw the integration of new hires from over 40 countries, ensuring cultural alignment and compliance with Qatari regulations in a multicultural workspace.</w:t>
      </w:r>
    </w:p>
    <w:p>
      <w:pPr>
        <w:pStyle w:val="FirstParagraph"/>
      </w:pPr>
      <w:r>
        <w:rPr>
          <w:bCs/>
          <w:b/>
        </w:rPr>
        <w:t xml:space="preserve">HR Coordinator</w:t>
      </w:r>
      <w:r>
        <w:br/>
      </w:r>
      <w:r>
        <w:rPr>
          <w:iCs/>
          <w:i/>
        </w:rPr>
        <w:t xml:space="preserve">Global Tech Solutions, Qatar Doha</w:t>
      </w:r>
      <w:r>
        <w:br/>
      </w:r>
      <w:r>
        <w:rPr>
          <w:iCs/>
          <w:i/>
        </w:rPr>
        <w:t xml:space="preserve">June 2017 – December 2019</w:t>
      </w:r>
    </w:p>
    <w:p>
      <w:pPr>
        <w:numPr>
          <w:ilvl w:val="0"/>
          <w:numId w:val="1002"/>
        </w:numPr>
        <w:pStyle w:val="Compact"/>
      </w:pPr>
      <w:r>
        <w:t xml:space="preserve">Managed day-to-day HR operations, including payroll processing, employee onboarding, and benefits administration for a workforce of 300+.</w:t>
      </w:r>
    </w:p>
    <w:p>
      <w:pPr>
        <w:numPr>
          <w:ilvl w:val="0"/>
          <w:numId w:val="1002"/>
        </w:numPr>
        <w:pStyle w:val="Compact"/>
      </w:pPr>
      <w:r>
        <w:t xml:space="preserve">Collaborated with department heads to identify talent gaps and develop targeted recruitment campaigns, resulting in a 40% increase in qualified candidates for technical roles.</w:t>
      </w:r>
    </w:p>
    <w:p>
      <w:pPr>
        <w:numPr>
          <w:ilvl w:val="0"/>
          <w:numId w:val="1002"/>
        </w:numPr>
        <w:pStyle w:val="Compact"/>
      </w:pPr>
      <w:r>
        <w:t xml:space="preserve">Implemented an employee feedback system that improved communication between management and staff, contributing to a 20% reduction in turnover rates.</w:t>
      </w:r>
    </w:p>
    <w:p>
      <w:pPr>
        <w:pStyle w:val="FirstParagraph"/>
      </w:pPr>
      <w:r>
        <w:rPr>
          <w:bCs/>
          <w:b/>
        </w:rPr>
        <w:t xml:space="preserve">HR Assistant</w:t>
      </w:r>
      <w:r>
        <w:br/>
      </w:r>
      <w:r>
        <w:rPr>
          <w:iCs/>
          <w:i/>
        </w:rPr>
        <w:t xml:space="preserve">Skyline Recruitment, Qatar Doha</w:t>
      </w:r>
      <w:r>
        <w:br/>
      </w:r>
      <w:r>
        <w:rPr>
          <w:iCs/>
          <w:i/>
        </w:rPr>
        <w:t xml:space="preserve">August 2015 – May 2017</w:t>
      </w:r>
    </w:p>
    <w:p>
      <w:pPr>
        <w:numPr>
          <w:ilvl w:val="0"/>
          <w:numId w:val="1003"/>
        </w:numPr>
        <w:pStyle w:val="Compact"/>
      </w:pPr>
      <w:r>
        <w:t xml:space="preserve">Supported the HR team in sourcing and interviewing candidates for roles across hospitality, IT, and engineering sectors in Qatar Doha.</w:t>
      </w:r>
    </w:p>
    <w:p>
      <w:pPr>
        <w:numPr>
          <w:ilvl w:val="0"/>
          <w:numId w:val="1003"/>
        </w:numPr>
        <w:pStyle w:val="Compact"/>
      </w:pPr>
      <w:r>
        <w:t xml:space="preserve">Maintained accurate employee records and ensured compliance with government-mandated reporting requirements for labor visas and work permits.</w:t>
      </w:r>
    </w:p>
    <w:p>
      <w:pPr>
        <w:numPr>
          <w:ilvl w:val="0"/>
          <w:numId w:val="1003"/>
        </w:numPr>
        <w:pStyle w:val="Compact"/>
      </w:pPr>
      <w:r>
        <w:t xml:space="preserve">Provided administrative support during large-scale recruitment drives, contributing to the successful placement of over 200 professionals in key industries.</w:t>
      </w:r>
    </w:p>
    <w:bookmarkEnd w:id="21"/>
    <w:bookmarkStart w:id="22" w:name="education"/>
    <w:p>
      <w:pPr>
        <w:pStyle w:val="Heading3"/>
      </w:pPr>
      <w:r>
        <w:t xml:space="preserve">Education</w:t>
      </w:r>
    </w:p>
    <w:p>
      <w:pPr>
        <w:pStyle w:val="FirstParagraph"/>
      </w:pPr>
      <w:r>
        <w:rPr>
          <w:bCs/>
          <w:b/>
        </w:rPr>
        <w:t xml:space="preserve">MSc in Human Resource Management</w:t>
      </w:r>
      <w:r>
        <w:br/>
      </w:r>
      <w:r>
        <w:t xml:space="preserve">University of Manchester, United Kingdom | 2014 – 2015</w:t>
      </w:r>
    </w:p>
    <w:p>
      <w:pPr>
        <w:pStyle w:val="BodyText"/>
      </w:pPr>
      <w:r>
        <w:rPr>
          <w:bCs/>
          <w:b/>
        </w:rPr>
        <w:t xml:space="preserve">BSc in Business Administration</w:t>
      </w:r>
      <w:r>
        <w:br/>
      </w:r>
      <w:r>
        <w:t xml:space="preserve">Qatar University, Doha | 2011 – 2014</w:t>
      </w:r>
    </w:p>
    <w:bookmarkEnd w:id="22"/>
    <w:bookmarkStart w:id="23" w:name="skills"/>
    <w:p>
      <w:pPr>
        <w:pStyle w:val="Heading3"/>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(Global and Local Markets)</w:t>
      </w:r>
    </w:p>
    <w:p>
      <w:pPr>
        <w:numPr>
          <w:ilvl w:val="0"/>
          <w:numId w:val="1004"/>
        </w:numPr>
        <w:pStyle w:val="Compact"/>
      </w:pPr>
      <w:r>
        <w:t xml:space="preserve">Employee Relations and Conflict Resolution</w:t>
      </w:r>
    </w:p>
    <w:p>
      <w:pPr>
        <w:numPr>
          <w:ilvl w:val="0"/>
          <w:numId w:val="1004"/>
        </w:numPr>
        <w:pStyle w:val="Compact"/>
      </w:pPr>
      <w:r>
        <w:t xml:space="preserve">Compliance with Qatari Labor Laws (e.g., Qatar National Vision 2030, Regulation No. 47/2018)</w:t>
      </w:r>
    </w:p>
    <w:p>
      <w:pPr>
        <w:numPr>
          <w:ilvl w:val="0"/>
          <w:numId w:val="1004"/>
        </w:numPr>
        <w:pStyle w:val="Compact"/>
      </w:pPr>
      <w:r>
        <w:t xml:space="preserve">HRIS Systems (SAP SuccessFactors, Workday)</w:t>
      </w:r>
    </w:p>
    <w:p>
      <w:pPr>
        <w:numPr>
          <w:ilvl w:val="0"/>
          <w:numId w:val="1004"/>
        </w:numPr>
        <w:pStyle w:val="Compact"/>
      </w:pPr>
      <w:r>
        <w:t xml:space="preserve">Cross-Cultural Communication and Team Leadership</w:t>
      </w:r>
    </w:p>
    <w:p>
      <w:pPr>
        <w:numPr>
          <w:ilvl w:val="0"/>
          <w:numId w:val="1004"/>
        </w:numPr>
        <w:pStyle w:val="Compact"/>
      </w:pPr>
      <w:r>
        <w:t xml:space="preserve">Training and Development Program Design</w:t>
      </w:r>
    </w:p>
    <w:bookmarkEnd w:id="23"/>
    <w:bookmarkStart w:id="24" w:name="certifications"/>
    <w:p>
      <w:pPr>
        <w:pStyle w:val="Heading3"/>
      </w:pPr>
      <w:r>
        <w:t xml:space="preserve">Certifications</w:t>
      </w:r>
    </w:p>
    <w:p>
      <w:pPr>
        <w:numPr>
          <w:ilvl w:val="0"/>
          <w:numId w:val="1005"/>
        </w:numPr>
        <w:pStyle w:val="Compact"/>
      </w:pPr>
      <w:r>
        <w:t xml:space="preserve">Professional in Human Resources (PHR) – 2021</w:t>
      </w:r>
    </w:p>
    <w:p>
      <w:pPr>
        <w:numPr>
          <w:ilvl w:val="0"/>
          <w:numId w:val="1005"/>
        </w:numPr>
        <w:pStyle w:val="Compact"/>
      </w:pPr>
      <w:r>
        <w:t xml:space="preserve">SHRM-SCP (Senior Certified Professional) – 2022</w:t>
      </w:r>
    </w:p>
    <w:p>
      <w:pPr>
        <w:numPr>
          <w:ilvl w:val="0"/>
          <w:numId w:val="1005"/>
        </w:numPr>
        <w:pStyle w:val="Compact"/>
      </w:pPr>
      <w:r>
        <w:t xml:space="preserve">Certified Compensation Professional (CCP) – 2019</w:t>
      </w:r>
    </w:p>
    <w:bookmarkEnd w:id="24"/>
    <w:bookmarkStart w:id="2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25"/>
    <w:bookmarkStart w:id="26"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Human Resources Association of Qatar (HRAQ), International Labour Organization (ILO) – 2020.</w:t>
      </w:r>
    </w:p>
    <w:p>
      <w:pPr>
        <w:pStyle w:val="BodyText"/>
      </w:pPr>
      <w:r>
        <w:rPr>
          <w:bCs/>
          <w:b/>
        </w:rPr>
        <w:t xml:space="preserve">Projects in Qatar Doha:</w:t>
      </w:r>
      <w:r>
        <w:t xml:space="preserve"> </w:t>
      </w:r>
      <w:r>
        <w:t xml:space="preserve">Led a workplace diversity initiative for a construction firm in 2021, improving gender inclusion metrics by 15%. Collaborated with the Ministry of Labor to streamline visa processing for expatriate workers in 2022.</w:t>
      </w:r>
    </w:p>
    <w:p>
      <w:pPr>
        <w:pStyle w:val="BodyText"/>
      </w:pPr>
      <w:r>
        <w:rPr>
          <w:bCs/>
          <w:b/>
        </w:rPr>
        <w:t xml:space="preserve">Community Involvement:</w:t>
      </w:r>
      <w:r>
        <w:t xml:space="preserve"> </w:t>
      </w:r>
      <w:r>
        <w:t xml:space="preserve">Volunteer HR mentor at the Doha Chamber of Commerce and Industry, supporting small businesses in developing HR frameworks.</w:t>
      </w:r>
    </w:p>
    <w:bookmarkEnd w:id="26"/>
    <w:p>
      <w:pPr>
        <w:pStyle w:val="BodyText"/>
      </w:pPr>
      <w:r>
        <w:t xml:space="preserve">This Resume is tailored for a Human Resources Manager position in Qatar Doha, emphasizing compliance with local regulations and cultural sensitivity. It highlights experience in dynamic sectors such as construction, energy, and hospitality while aligning with global HR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Qatar Doha</dc:title>
  <dc:creator/>
  <dc:language>en</dc:language>
  <cp:keywords/>
  <dcterms:created xsi:type="dcterms:W3CDTF">2026-05-01T10:15:44Z</dcterms:created>
  <dcterms:modified xsi:type="dcterms:W3CDTF">2026-05-01T10:15:44Z</dcterms:modified>
</cp:coreProperties>
</file>

<file path=docProps/custom.xml><?xml version="1.0" encoding="utf-8"?>
<Properties xmlns="http://schemas.openxmlformats.org/officeDocument/2006/custom-properties" xmlns:vt="http://schemas.openxmlformats.org/officeDocument/2006/docPropsVTypes"/>
</file>