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Russia</w:t>
      </w:r>
      <w:r>
        <w:t xml:space="preserve"> </w:t>
      </w:r>
      <w:r>
        <w:t xml:space="preserve">Moscow</w:t>
      </w:r>
    </w:p>
    <w:bookmarkStart w:id="33" w:name="resume"/>
    <w:p>
      <w:pPr>
        <w:pStyle w:val="Heading1"/>
      </w:pPr>
      <w:r>
        <w:t xml:space="preserve">Resume</w:t>
      </w:r>
    </w:p>
    <w:bookmarkStart w:id="32" w:name="human-resources-manager"/>
    <w:p>
      <w:pPr>
        <w:pStyle w:val="Heading2"/>
      </w:pPr>
      <w:r>
        <w:t xml:space="preserve">Human Resources Manager</w:t>
      </w:r>
    </w:p>
    <w:p>
      <w:pPr>
        <w:pStyle w:val="FirstParagraph"/>
      </w:pPr>
      <w:r>
        <w:t xml:space="preserve">Russia Moscow | Contact: +7 (999) 123-4567 | Email: john.doe@example.com</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Dynamic and results-driven Human Resources Manager with over 8 years of experience in managing talent acquisition, employee relations, and organizational development within the corporate landscape of Russia Moscow. Adept at aligning HR strategies with business objectives while fostering a culturally inclusive work environment tailored to the unique demands of the Russian market. Proven expertise in navigating local labor laws, optimizing recruitment processes, and enhancing employee engagement initiatives. Committed to driving operational efficiency and supporting growth in a competitive Moscow-based environment.</w:t>
      </w:r>
    </w:p>
    <w:p>
      <w:r>
        <w:pict>
          <v:rect style="width:0;height:1.5pt" o:hralign="center" o:hrstd="t" o:hr="t"/>
        </w:pict>
      </w:r>
    </w:p>
    <w:bookmarkEnd w:id="20"/>
    <w:bookmarkStart w:id="21" w:name="key-skills"/>
    <w:p>
      <w:pPr>
        <w:pStyle w:val="Heading3"/>
      </w:pPr>
      <w:r>
        <w:t xml:space="preserve">Key Skills</w:t>
      </w:r>
    </w:p>
    <w:p>
      <w:pPr>
        <w:numPr>
          <w:ilvl w:val="0"/>
          <w:numId w:val="1001"/>
        </w:numPr>
        <w:pStyle w:val="Compact"/>
      </w:pPr>
      <w:r>
        <w:t xml:space="preserve">Strategic HR Planning &amp; Implementation</w:t>
      </w:r>
    </w:p>
    <w:p>
      <w:pPr>
        <w:numPr>
          <w:ilvl w:val="0"/>
          <w:numId w:val="1001"/>
        </w:numPr>
        <w:pStyle w:val="Compact"/>
      </w:pPr>
      <w:r>
        <w:t xml:space="preserve">Talent Acquisition &amp; Recruitment (Russia Moscow)</w:t>
      </w:r>
    </w:p>
    <w:p>
      <w:pPr>
        <w:numPr>
          <w:ilvl w:val="0"/>
          <w:numId w:val="1001"/>
        </w:numPr>
        <w:pStyle w:val="Compact"/>
      </w:pPr>
      <w:r>
        <w:t xml:space="preserve">Employee Relations &amp; Conflict Resolution</w:t>
      </w:r>
    </w:p>
    <w:p>
      <w:pPr>
        <w:numPr>
          <w:ilvl w:val="0"/>
          <w:numId w:val="1001"/>
        </w:numPr>
        <w:pStyle w:val="Compact"/>
      </w:pPr>
      <w:r>
        <w:t xml:space="preserve">Training &amp; Development Programs</w:t>
      </w:r>
    </w:p>
    <w:p>
      <w:pPr>
        <w:numPr>
          <w:ilvl w:val="0"/>
          <w:numId w:val="1001"/>
        </w:numPr>
        <w:pStyle w:val="Compact"/>
      </w:pPr>
      <w:r>
        <w:t xml:space="preserve">Labor Law Compliance (Russia)</w:t>
      </w:r>
    </w:p>
    <w:p>
      <w:pPr>
        <w:numPr>
          <w:ilvl w:val="0"/>
          <w:numId w:val="1001"/>
        </w:numPr>
        <w:pStyle w:val="Compact"/>
      </w:pPr>
      <w:r>
        <w:t xml:space="preserve">Performance Management Systems</w:t>
      </w:r>
    </w:p>
    <w:p>
      <w:pPr>
        <w:numPr>
          <w:ilvl w:val="0"/>
          <w:numId w:val="1001"/>
        </w:numPr>
        <w:pStyle w:val="Compact"/>
      </w:pPr>
      <w:r>
        <w:t xml:space="preserve">Diversity, Equity, and Inclusion Initiatives</w:t>
      </w:r>
    </w:p>
    <w:p>
      <w:pPr>
        <w:numPr>
          <w:ilvl w:val="0"/>
          <w:numId w:val="1001"/>
        </w:numPr>
        <w:pStyle w:val="Compact"/>
      </w:pPr>
      <w:r>
        <w:t xml:space="preserve">HRIS (Human Resource Information Systems)</w:t>
      </w:r>
    </w:p>
    <w:p>
      <w:r>
        <w:pict>
          <v:rect style="width:0;height:1.5pt" o:hralign="center" o:hrstd="t" o:hr="t"/>
        </w:pict>
      </w:r>
    </w:p>
    <w:bookmarkEnd w:id="21"/>
    <w:bookmarkStart w:id="25" w:name="professional-experience"/>
    <w:p>
      <w:pPr>
        <w:pStyle w:val="Heading3"/>
      </w:pPr>
      <w:r>
        <w:t xml:space="preserve">Professional Experience</w:t>
      </w:r>
    </w:p>
    <w:bookmarkStart w:id="22" w:name="human-resources-manager-1"/>
    <w:p>
      <w:pPr>
        <w:pStyle w:val="Heading4"/>
      </w:pPr>
      <w:r>
        <w:t xml:space="preserve">Human Resources Manager</w:t>
      </w:r>
    </w:p>
    <w:p>
      <w:pPr>
        <w:pStyle w:val="FirstParagraph"/>
      </w:pPr>
      <w:r>
        <w:rPr>
          <w:bCs/>
          <w:b/>
        </w:rPr>
        <w:t xml:space="preserve">RussianTech Innovations (Moscow)</w:t>
      </w:r>
      <w:r>
        <w:t xml:space="preserve"> </w:t>
      </w:r>
      <w:r>
        <w:t xml:space="preserve">| January 2019 – Present</w:t>
      </w:r>
    </w:p>
    <w:p>
      <w:pPr>
        <w:numPr>
          <w:ilvl w:val="0"/>
          <w:numId w:val="1002"/>
        </w:numPr>
        <w:pStyle w:val="Compact"/>
      </w:pPr>
      <w:r>
        <w:t xml:space="preserve">Managed a team of 15 HR professionals, overseeing recruitment, onboarding, and employee development across 30+ departments in Moscow.</w:t>
      </w:r>
    </w:p>
    <w:p>
      <w:pPr>
        <w:numPr>
          <w:ilvl w:val="0"/>
          <w:numId w:val="1002"/>
        </w:numPr>
        <w:pStyle w:val="Compact"/>
      </w:pPr>
      <w:r>
        <w:t xml:space="preserve">Spearheaded the implementation of a company-wide performance management system aligned with Russian labor regulations, resulting in a 30% increase in employee productivity.</w:t>
      </w:r>
    </w:p>
    <w:p>
      <w:pPr>
        <w:numPr>
          <w:ilvl w:val="0"/>
          <w:numId w:val="1002"/>
        </w:numPr>
        <w:pStyle w:val="Compact"/>
      </w:pPr>
      <w:r>
        <w:t xml:space="preserve">Designed and executed a comprehensive talent acquisition strategy for Moscow-based roles, reducing time-to-hire by 25% within two years.</w:t>
      </w:r>
    </w:p>
    <w:p>
      <w:pPr>
        <w:numPr>
          <w:ilvl w:val="0"/>
          <w:numId w:val="1002"/>
        </w:numPr>
        <w:pStyle w:val="Compact"/>
      </w:pPr>
      <w:r>
        <w:t xml:space="preserve">Developed and delivered cultural competency training programs to support the integration of international employees into Russian workplaces.</w:t>
      </w:r>
    </w:p>
    <w:p>
      <w:pPr>
        <w:numPr>
          <w:ilvl w:val="0"/>
          <w:numId w:val="1002"/>
        </w:numPr>
        <w:pStyle w:val="Compact"/>
      </w:pPr>
      <w:r>
        <w:t xml:space="preserve">Collaborated with legal teams to ensure full compliance with Russian labor laws, including the Federal Law on Employment and Collective Bargaining Agreements.</w:t>
      </w:r>
    </w:p>
    <w:bookmarkEnd w:id="22"/>
    <w:bookmarkStart w:id="23" w:name="hr-generalist"/>
    <w:p>
      <w:pPr>
        <w:pStyle w:val="Heading4"/>
      </w:pPr>
      <w:r>
        <w:t xml:space="preserve">HR Generalist</w:t>
      </w:r>
    </w:p>
    <w:p>
      <w:pPr>
        <w:pStyle w:val="FirstParagraph"/>
      </w:pPr>
      <w:r>
        <w:rPr>
          <w:bCs/>
          <w:b/>
        </w:rPr>
        <w:t xml:space="preserve">Moscow Global Solutions (Moscow)</w:t>
      </w:r>
      <w:r>
        <w:t xml:space="preserve"> </w:t>
      </w:r>
      <w:r>
        <w:t xml:space="preserve">| June 2016 – December 2018</w:t>
      </w:r>
    </w:p>
    <w:p>
      <w:pPr>
        <w:numPr>
          <w:ilvl w:val="0"/>
          <w:numId w:val="1003"/>
        </w:numPr>
        <w:pStyle w:val="Compact"/>
      </w:pPr>
      <w:r>
        <w:t xml:space="preserve">Managed end-to-end recruitment processes for technical and administrative roles in Moscow, achieving a 90% retention rate for new hires.</w:t>
      </w:r>
    </w:p>
    <w:p>
      <w:pPr>
        <w:numPr>
          <w:ilvl w:val="0"/>
          <w:numId w:val="1003"/>
        </w:numPr>
        <w:pStyle w:val="Compact"/>
      </w:pPr>
      <w:r>
        <w:t xml:space="preserve">Implemented an employee engagement initiative that improved internal satisfaction scores by 40% based on annual surveys.</w:t>
      </w:r>
    </w:p>
    <w:p>
      <w:pPr>
        <w:numPr>
          <w:ilvl w:val="0"/>
          <w:numId w:val="1003"/>
        </w:numPr>
        <w:pStyle w:val="Compact"/>
      </w:pPr>
      <w:r>
        <w:t xml:space="preserve">Provided HR support to over 500 employees, resolving conflicts and ensuring adherence to company policies in line with Russian labor standards.</w:t>
      </w:r>
    </w:p>
    <w:p>
      <w:pPr>
        <w:numPr>
          <w:ilvl w:val="0"/>
          <w:numId w:val="1003"/>
        </w:numPr>
        <w:pStyle w:val="Compact"/>
      </w:pPr>
      <w:r>
        <w:t xml:space="preserve">Coordinated with Moscow-based vendors for payroll, benefits administration, and compliance audits.</w:t>
      </w:r>
    </w:p>
    <w:bookmarkEnd w:id="23"/>
    <w:bookmarkStart w:id="24" w:name="recruitment-coordinator"/>
    <w:p>
      <w:pPr>
        <w:pStyle w:val="Heading4"/>
      </w:pPr>
      <w:r>
        <w:t xml:space="preserve">Recruitment Coordinator</w:t>
      </w:r>
    </w:p>
    <w:p>
      <w:pPr>
        <w:pStyle w:val="FirstParagraph"/>
      </w:pPr>
      <w:r>
        <w:rPr>
          <w:bCs/>
          <w:b/>
        </w:rPr>
        <w:t xml:space="preserve">Siberian Business Group (Moscow)</w:t>
      </w:r>
      <w:r>
        <w:t xml:space="preserve"> </w:t>
      </w:r>
      <w:r>
        <w:t xml:space="preserve">| August 2013 – May 2016</w:t>
      </w:r>
    </w:p>
    <w:p>
      <w:pPr>
        <w:numPr>
          <w:ilvl w:val="0"/>
          <w:numId w:val="1004"/>
        </w:numPr>
        <w:pStyle w:val="Compact"/>
      </w:pPr>
      <w:r>
        <w:t xml:space="preserve">Supported HR operations by managing job postings, candidate screening, and interview scheduling for Moscow-based positions.</w:t>
      </w:r>
    </w:p>
    <w:p>
      <w:pPr>
        <w:numPr>
          <w:ilvl w:val="0"/>
          <w:numId w:val="1004"/>
        </w:numPr>
        <w:pStyle w:val="Compact"/>
      </w:pPr>
      <w:r>
        <w:t xml:space="preserve">Developed a database of over 1,000 qualified candidates in the Russia Moscow region, enhancing recruitment efficiency.</w:t>
      </w:r>
    </w:p>
    <w:p>
      <w:pPr>
        <w:numPr>
          <w:ilvl w:val="0"/>
          <w:numId w:val="1004"/>
        </w:numPr>
        <w:pStyle w:val="Compact"/>
      </w:pPr>
      <w:r>
        <w:t xml:space="preserve">Assisted in the creation of an employee handbook tailored to Russian legal requirements and company culture.</w:t>
      </w:r>
    </w:p>
    <w:p>
      <w:r>
        <w:pict>
          <v:rect style="width:0;height:1.5pt" o:hralign="center" o:hrstd="t" o:hr="t"/>
        </w:pict>
      </w:r>
    </w:p>
    <w:bookmarkEnd w:id="24"/>
    <w:bookmarkEnd w:id="25"/>
    <w:bookmarkStart w:id="26" w:name="educational-background"/>
    <w:p>
      <w:pPr>
        <w:pStyle w:val="Heading3"/>
      </w:pPr>
      <w:r>
        <w:t xml:space="preserve">Educational Background</w:t>
      </w:r>
    </w:p>
    <w:p>
      <w:pPr>
        <w:pStyle w:val="FirstParagraph"/>
      </w:pPr>
      <w:r>
        <w:rPr>
          <w:bCs/>
          <w:b/>
        </w:rPr>
        <w:t xml:space="preserve">Moscow State University</w:t>
      </w:r>
      <w:r>
        <w:t xml:space="preserve"> </w:t>
      </w:r>
      <w:r>
        <w:t xml:space="preserve">| Master of Science in Human Resource Management | Graduated: 2012</w:t>
      </w:r>
    </w:p>
    <w:p>
      <w:pPr>
        <w:pStyle w:val="BodyText"/>
      </w:pPr>
      <w:r>
        <w:rPr>
          <w:bCs/>
          <w:b/>
        </w:rPr>
        <w:t xml:space="preserve">St. Petersburg Institute of Business and Law</w:t>
      </w:r>
      <w:r>
        <w:t xml:space="preserve"> </w:t>
      </w:r>
      <w:r>
        <w:t xml:space="preserve">| Bachelor of Arts in Psychology and Organizational Behavior | Graduated: 2010</w:t>
      </w:r>
    </w:p>
    <w:p>
      <w:r>
        <w:pict>
          <v:rect style="width:0;height:1.5pt" o:hralign="center" o:hrstd="t" o:hr="t"/>
        </w:pict>
      </w:r>
    </w:p>
    <w:bookmarkEnd w:id="26"/>
    <w:bookmarkStart w:id="27" w:name="certifications-professional-development"/>
    <w:p>
      <w:pPr>
        <w:pStyle w:val="Heading3"/>
      </w:pPr>
      <w:r>
        <w:t xml:space="preserve">Certifications &amp; Professional Development</w:t>
      </w:r>
    </w:p>
    <w:p>
      <w:pPr>
        <w:numPr>
          <w:ilvl w:val="0"/>
          <w:numId w:val="1005"/>
        </w:numPr>
        <w:pStyle w:val="Compact"/>
      </w:pPr>
      <w:r>
        <w:t xml:space="preserve">SHRM-SCP (Senior Certified Human Resources Manager) – Society for Human Resource Management (2021)</w:t>
      </w:r>
    </w:p>
    <w:p>
      <w:pPr>
        <w:numPr>
          <w:ilvl w:val="0"/>
          <w:numId w:val="1005"/>
        </w:numPr>
        <w:pStyle w:val="Compact"/>
      </w:pPr>
      <w:r>
        <w:t xml:space="preserve">PHR (Professional in Human Resources) – HR Certification Institute (2019)</w:t>
      </w:r>
    </w:p>
    <w:p>
      <w:pPr>
        <w:numPr>
          <w:ilvl w:val="0"/>
          <w:numId w:val="1005"/>
        </w:numPr>
        <w:pStyle w:val="Compact"/>
      </w:pPr>
      <w:r>
        <w:t xml:space="preserve">Russian Labor Law Compliance Training – Moscow Legal Academy (2018)</w:t>
      </w:r>
    </w:p>
    <w:p>
      <w:pPr>
        <w:numPr>
          <w:ilvl w:val="0"/>
          <w:numId w:val="1005"/>
        </w:numPr>
        <w:pStyle w:val="Compact"/>
      </w:pPr>
      <w:r>
        <w:t xml:space="preserve">HR Analytics and Data-Driven Decision Making – Coursera (2020)</w:t>
      </w:r>
    </w:p>
    <w:p>
      <w:r>
        <w:pict>
          <v:rect style="width:0;height:1.5pt" o:hralign="center" o:hrstd="t" o:hr="t"/>
        </w:pict>
      </w:r>
    </w:p>
    <w:bookmarkEnd w:id="27"/>
    <w:bookmarkStart w:id="28" w:name="language-proficiency"/>
    <w:p>
      <w:pPr>
        <w:pStyle w:val="Heading3"/>
      </w:pPr>
      <w:r>
        <w:t xml:space="preserve">Language Proficiency</w:t>
      </w:r>
    </w:p>
    <w:p>
      <w:pPr>
        <w:numPr>
          <w:ilvl w:val="0"/>
          <w:numId w:val="1006"/>
        </w:numPr>
        <w:pStyle w:val="Compact"/>
      </w:pPr>
      <w:r>
        <w:t xml:space="preserve">Russian – Native Speaker</w:t>
      </w:r>
    </w:p>
    <w:p>
      <w:pPr>
        <w:numPr>
          <w:ilvl w:val="0"/>
          <w:numId w:val="1006"/>
        </w:numPr>
        <w:pStyle w:val="Compact"/>
      </w:pPr>
      <w:r>
        <w:t xml:space="preserve">English – Fluent (IELTS 7.5)</w:t>
      </w:r>
    </w:p>
    <w:p>
      <w:pPr>
        <w:numPr>
          <w:ilvl w:val="0"/>
          <w:numId w:val="1006"/>
        </w:numPr>
        <w:pStyle w:val="Compact"/>
      </w:pPr>
      <w:r>
        <w:t xml:space="preserve">French – Basic (B1 Level)</w:t>
      </w:r>
    </w:p>
    <w:p>
      <w:r>
        <w:pict>
          <v:rect style="width:0;height:1.5pt" o:hralign="center" o:hrstd="t" o:hr="t"/>
        </w:pict>
      </w:r>
    </w:p>
    <w:bookmarkEnd w:id="28"/>
    <w:bookmarkStart w:id="29" w:name="achievements"/>
    <w:p>
      <w:pPr>
        <w:pStyle w:val="Heading3"/>
      </w:pPr>
      <w:r>
        <w:t xml:space="preserve">Achievements</w:t>
      </w:r>
    </w:p>
    <w:p>
      <w:pPr>
        <w:numPr>
          <w:ilvl w:val="0"/>
          <w:numId w:val="1007"/>
        </w:numPr>
        <w:pStyle w:val="Compact"/>
      </w:pPr>
      <w:r>
        <w:t xml:space="preserve">Recognized as "Top HR Professional in Moscow" by the Russian Business Journal (2022).</w:t>
      </w:r>
    </w:p>
    <w:p>
      <w:pPr>
        <w:numPr>
          <w:ilvl w:val="0"/>
          <w:numId w:val="1007"/>
        </w:numPr>
        <w:pStyle w:val="Compact"/>
      </w:pPr>
      <w:r>
        <w:t xml:space="preserve">Implemented a remote work policy during the pandemic that maintained 100% employee engagement in Russia Moscow.</w:t>
      </w:r>
    </w:p>
    <w:p>
      <w:pPr>
        <w:numPr>
          <w:ilvl w:val="0"/>
          <w:numId w:val="1007"/>
        </w:numPr>
        <w:pStyle w:val="Compact"/>
      </w:pPr>
      <w:r>
        <w:t xml:space="preserve">Reduced turnover rates by 35% through targeted retention strategies and career development programs.</w:t>
      </w:r>
    </w:p>
    <w:p>
      <w:r>
        <w:pict>
          <v:rect style="width:0;height:1.5pt" o:hralign="center" o:hrstd="t" o:hr="t"/>
        </w:pict>
      </w:r>
    </w:p>
    <w:bookmarkEnd w:id="29"/>
    <w:bookmarkStart w:id="30" w:name="professional-affiliations"/>
    <w:p>
      <w:pPr>
        <w:pStyle w:val="Heading3"/>
      </w:pPr>
      <w:r>
        <w:t xml:space="preserve">Professional Affiliations</w:t>
      </w:r>
    </w:p>
    <w:p>
      <w:pPr>
        <w:numPr>
          <w:ilvl w:val="0"/>
          <w:numId w:val="1008"/>
        </w:numPr>
        <w:pStyle w:val="Compact"/>
      </w:pPr>
      <w:r>
        <w:t xml:space="preserve">Russian HR Association (RHR)</w:t>
      </w:r>
    </w:p>
    <w:p>
      <w:pPr>
        <w:numPr>
          <w:ilvl w:val="0"/>
          <w:numId w:val="1008"/>
        </w:numPr>
        <w:pStyle w:val="Compact"/>
      </w:pPr>
      <w:r>
        <w:t xml:space="preserve">International Human Resources Management Network (IHRMN)</w:t>
      </w:r>
    </w:p>
    <w:p>
      <w:pPr>
        <w:numPr>
          <w:ilvl w:val="0"/>
          <w:numId w:val="1008"/>
        </w:numPr>
        <w:pStyle w:val="Compact"/>
      </w:pPr>
      <w:r>
        <w:t xml:space="preserve">SHRM (Society for Human Resource Management)</w:t>
      </w:r>
    </w:p>
    <w:p>
      <w:r>
        <w:pict>
          <v:rect style="width:0;height:1.5pt" o:hralign="center" o:hrstd="t" o:hr="t"/>
        </w:pict>
      </w:r>
    </w:p>
    <w:bookmarkEnd w:id="30"/>
    <w:bookmarkStart w:id="31" w:name="references"/>
    <w:p>
      <w:pPr>
        <w:pStyle w:val="Heading3"/>
      </w:pPr>
      <w:r>
        <w:t xml:space="preserve">References</w:t>
      </w:r>
    </w:p>
    <w:p>
      <w:pPr>
        <w:pStyle w:val="FirstParagraph"/>
      </w:pPr>
      <w:r>
        <w:t xml:space="preserve">Available upon request. Contact: john.doe@example.com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Russia Moscow</dc:title>
  <dc:creator/>
  <dc:language>en</dc:language>
  <cp:keywords/>
  <dcterms:created xsi:type="dcterms:W3CDTF">2026-07-21T09:13:19Z</dcterms:created>
  <dcterms:modified xsi:type="dcterms:W3CDTF">2026-07-21T09:13:19Z</dcterms:modified>
</cp:coreProperties>
</file>

<file path=docProps/custom.xml><?xml version="1.0" encoding="utf-8"?>
<Properties xmlns="http://schemas.openxmlformats.org/officeDocument/2006/custom-properties" xmlns:vt="http://schemas.openxmlformats.org/officeDocument/2006/docPropsVTypes"/>
</file>